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CE178" w14:textId="77777777" w:rsidR="00A33256" w:rsidRDefault="00F24732" w:rsidP="00F24732">
      <w:pPr>
        <w:jc w:val="center"/>
        <w:rPr>
          <w:rFonts w:ascii="Arial" w:hAnsi="Arial" w:cs="Arial"/>
          <w:b/>
          <w:bCs/>
          <w:color w:val="000080"/>
          <w:sz w:val="32"/>
          <w:szCs w:val="32"/>
        </w:rPr>
      </w:pPr>
      <w:r>
        <w:rPr>
          <w:rFonts w:ascii="Arial" w:hAnsi="Arial" w:cs="Arial"/>
          <w:b/>
          <w:bCs/>
          <w:color w:val="000080"/>
          <w:sz w:val="36"/>
          <w:szCs w:val="36"/>
        </w:rPr>
        <w:t xml:space="preserve"> </w:t>
      </w:r>
      <w:r w:rsidR="007559FB">
        <w:rPr>
          <w:rFonts w:ascii="Arial" w:hAnsi="Arial" w:cs="Arial"/>
          <w:b/>
          <w:bCs/>
          <w:color w:val="000080"/>
          <w:sz w:val="32"/>
          <w:szCs w:val="32"/>
        </w:rPr>
        <w:t xml:space="preserve"> </w:t>
      </w:r>
      <w:r w:rsidR="009E5096">
        <w:rPr>
          <w:rFonts w:ascii="Arial" w:hAnsi="Arial" w:cs="Arial"/>
          <w:b/>
          <w:bCs/>
          <w:color w:val="000080"/>
          <w:sz w:val="32"/>
          <w:szCs w:val="32"/>
        </w:rPr>
        <w:t xml:space="preserve"> </w:t>
      </w:r>
      <w:r w:rsidR="00181EDE">
        <w:rPr>
          <w:rFonts w:ascii="Arial" w:hAnsi="Arial" w:cs="Arial"/>
          <w:b/>
          <w:bCs/>
          <w:color w:val="000080"/>
          <w:sz w:val="32"/>
          <w:szCs w:val="32"/>
        </w:rPr>
        <w:t xml:space="preserve"> </w:t>
      </w:r>
      <w:r w:rsidR="00A33256">
        <w:rPr>
          <w:rFonts w:ascii="Arial" w:hAnsi="Arial" w:cs="Arial"/>
          <w:b/>
          <w:bCs/>
          <w:color w:val="000080"/>
          <w:sz w:val="32"/>
          <w:szCs w:val="32"/>
        </w:rPr>
        <w:t xml:space="preserve"> </w:t>
      </w:r>
    </w:p>
    <w:p w14:paraId="0D329A74" w14:textId="466781DA" w:rsidR="00BE04C0" w:rsidRPr="00BE04C0" w:rsidRDefault="00BE04C0" w:rsidP="00BE04C0">
      <w:pPr>
        <w:jc w:val="right"/>
        <w:rPr>
          <w:rFonts w:ascii="Arial" w:hAnsi="Arial" w:cs="Arial"/>
        </w:rPr>
      </w:pPr>
      <w:r w:rsidRPr="00BE04C0">
        <w:rPr>
          <w:rFonts w:ascii="Arial" w:hAnsi="Arial" w:cs="Arial"/>
        </w:rPr>
        <w:t xml:space="preserve">Madrid, </w:t>
      </w:r>
      <w:r w:rsidR="009F1F10">
        <w:rPr>
          <w:rFonts w:ascii="Arial" w:hAnsi="Arial" w:cs="Arial"/>
        </w:rPr>
        <w:t>10</w:t>
      </w:r>
      <w:r w:rsidRPr="00BE04C0">
        <w:rPr>
          <w:rFonts w:ascii="Arial" w:hAnsi="Arial" w:cs="Arial"/>
        </w:rPr>
        <w:t xml:space="preserve"> de </w:t>
      </w:r>
      <w:r w:rsidR="009C57EE">
        <w:rPr>
          <w:rFonts w:ascii="Arial" w:hAnsi="Arial" w:cs="Arial"/>
        </w:rPr>
        <w:t>marzo</w:t>
      </w:r>
      <w:r w:rsidRPr="00BE04C0">
        <w:rPr>
          <w:rFonts w:ascii="Arial" w:hAnsi="Arial" w:cs="Arial"/>
        </w:rPr>
        <w:t xml:space="preserve"> de 2020 </w:t>
      </w:r>
    </w:p>
    <w:p w14:paraId="695C1028" w14:textId="77777777" w:rsidR="00BE04C0" w:rsidRDefault="00BE04C0" w:rsidP="00BE04C0">
      <w:pPr>
        <w:rPr>
          <w:rFonts w:ascii="Arial" w:hAnsi="Arial" w:cs="Arial"/>
          <w:b/>
          <w:bCs/>
          <w:color w:val="000080"/>
          <w:sz w:val="40"/>
          <w:szCs w:val="40"/>
        </w:rPr>
      </w:pPr>
    </w:p>
    <w:p w14:paraId="0BE4BB55" w14:textId="32966954" w:rsidR="00F24732" w:rsidRPr="00FB7383" w:rsidRDefault="00E85951" w:rsidP="00BE04C0">
      <w:pPr>
        <w:rPr>
          <w:rFonts w:ascii="Arial" w:hAnsi="Arial" w:cs="Arial"/>
          <w:b/>
          <w:bCs/>
          <w:color w:val="000080"/>
          <w:sz w:val="40"/>
          <w:szCs w:val="40"/>
        </w:rPr>
      </w:pPr>
      <w:r>
        <w:rPr>
          <w:rFonts w:ascii="Arial" w:hAnsi="Arial" w:cs="Arial"/>
          <w:b/>
          <w:bCs/>
          <w:color w:val="000080"/>
          <w:sz w:val="40"/>
          <w:szCs w:val="40"/>
        </w:rPr>
        <w:t xml:space="preserve">La </w:t>
      </w:r>
      <w:r w:rsidR="0089195E" w:rsidRPr="00FB7383">
        <w:rPr>
          <w:rFonts w:ascii="Arial" w:hAnsi="Arial" w:cs="Arial"/>
          <w:b/>
          <w:bCs/>
          <w:color w:val="000080"/>
          <w:sz w:val="40"/>
          <w:szCs w:val="40"/>
        </w:rPr>
        <w:t xml:space="preserve">CEHAT </w:t>
      </w:r>
      <w:r w:rsidR="003B407D">
        <w:rPr>
          <w:rFonts w:ascii="Arial" w:hAnsi="Arial" w:cs="Arial"/>
          <w:b/>
          <w:bCs/>
          <w:color w:val="000080"/>
          <w:sz w:val="40"/>
          <w:szCs w:val="40"/>
        </w:rPr>
        <w:t>exige</w:t>
      </w:r>
      <w:r w:rsidR="009265F5">
        <w:rPr>
          <w:rFonts w:ascii="Arial" w:hAnsi="Arial" w:cs="Arial"/>
          <w:b/>
          <w:bCs/>
          <w:color w:val="000080"/>
          <w:sz w:val="40"/>
          <w:szCs w:val="40"/>
        </w:rPr>
        <w:t xml:space="preserve"> un paquete urgente de medidas económicas para afrontar </w:t>
      </w:r>
      <w:r w:rsidR="00F11CB3">
        <w:rPr>
          <w:rFonts w:ascii="Arial" w:hAnsi="Arial" w:cs="Arial"/>
          <w:b/>
          <w:bCs/>
          <w:color w:val="000080"/>
          <w:sz w:val="40"/>
          <w:szCs w:val="40"/>
        </w:rPr>
        <w:t>l</w:t>
      </w:r>
      <w:r w:rsidR="00BA38C6" w:rsidRPr="00FB7383">
        <w:rPr>
          <w:rFonts w:ascii="Arial" w:hAnsi="Arial" w:cs="Arial"/>
          <w:b/>
          <w:bCs/>
          <w:color w:val="000080"/>
          <w:sz w:val="40"/>
          <w:szCs w:val="40"/>
        </w:rPr>
        <w:t>a crisis</w:t>
      </w:r>
      <w:r w:rsidR="00940EE4" w:rsidRPr="00FB7383">
        <w:rPr>
          <w:rFonts w:ascii="Arial" w:hAnsi="Arial" w:cs="Arial"/>
          <w:b/>
          <w:bCs/>
          <w:color w:val="000080"/>
          <w:sz w:val="40"/>
          <w:szCs w:val="40"/>
        </w:rPr>
        <w:t xml:space="preserve"> </w:t>
      </w:r>
      <w:r w:rsidR="00E07E2E">
        <w:rPr>
          <w:rFonts w:ascii="Arial" w:hAnsi="Arial" w:cs="Arial"/>
          <w:b/>
          <w:bCs/>
          <w:color w:val="000080"/>
          <w:sz w:val="40"/>
          <w:szCs w:val="40"/>
        </w:rPr>
        <w:t xml:space="preserve">del </w:t>
      </w:r>
      <w:r w:rsidR="00965FB9" w:rsidRPr="00FB7383">
        <w:rPr>
          <w:rFonts w:ascii="Arial" w:hAnsi="Arial" w:cs="Arial"/>
          <w:b/>
          <w:bCs/>
          <w:color w:val="000080"/>
          <w:sz w:val="40"/>
          <w:szCs w:val="40"/>
        </w:rPr>
        <w:t>COVID-19</w:t>
      </w:r>
      <w:r w:rsidR="00F11CB3">
        <w:rPr>
          <w:rFonts w:ascii="Arial" w:hAnsi="Arial" w:cs="Arial"/>
          <w:b/>
          <w:bCs/>
          <w:color w:val="000080"/>
          <w:sz w:val="40"/>
          <w:szCs w:val="40"/>
        </w:rPr>
        <w:t xml:space="preserve"> </w:t>
      </w:r>
    </w:p>
    <w:p w14:paraId="6AA4182D" w14:textId="77777777" w:rsidR="008B6774" w:rsidRDefault="008B6774" w:rsidP="003D446B">
      <w:pPr>
        <w:jc w:val="both"/>
        <w:rPr>
          <w:rFonts w:ascii="Arial" w:hAnsi="Arial" w:cs="Arial"/>
          <w:b/>
          <w:bCs/>
          <w:color w:val="17365D"/>
          <w:sz w:val="28"/>
          <w:szCs w:val="28"/>
        </w:rPr>
      </w:pPr>
    </w:p>
    <w:p w14:paraId="19781746" w14:textId="632744B5" w:rsidR="003B407D" w:rsidRDefault="003B407D" w:rsidP="003B407D">
      <w:pPr>
        <w:jc w:val="both"/>
        <w:rPr>
          <w:rFonts w:ascii="Arial" w:hAnsi="Arial" w:cs="Arial"/>
          <w:b/>
          <w:bCs/>
          <w:color w:val="17365D"/>
          <w:sz w:val="28"/>
          <w:szCs w:val="28"/>
        </w:rPr>
      </w:pPr>
      <w:r>
        <w:rPr>
          <w:rFonts w:ascii="Arial" w:hAnsi="Arial" w:cs="Arial"/>
          <w:b/>
          <w:bCs/>
          <w:color w:val="17365D"/>
          <w:sz w:val="28"/>
          <w:szCs w:val="28"/>
        </w:rPr>
        <w:t xml:space="preserve">La Confederación asume con responsabilidad la cancelación temporal del programa del </w:t>
      </w:r>
      <w:proofErr w:type="spellStart"/>
      <w:r>
        <w:rPr>
          <w:rFonts w:ascii="Arial" w:hAnsi="Arial" w:cs="Arial"/>
          <w:b/>
          <w:bCs/>
          <w:color w:val="17365D"/>
          <w:sz w:val="28"/>
          <w:szCs w:val="28"/>
        </w:rPr>
        <w:t>Imserso</w:t>
      </w:r>
      <w:proofErr w:type="spellEnd"/>
      <w:r>
        <w:rPr>
          <w:rFonts w:ascii="Arial" w:hAnsi="Arial" w:cs="Arial"/>
          <w:b/>
          <w:bCs/>
          <w:color w:val="17365D"/>
          <w:sz w:val="28"/>
          <w:szCs w:val="28"/>
        </w:rPr>
        <w:t xml:space="preserve"> y pide al Estado </w:t>
      </w:r>
      <w:r w:rsidR="00A815FE">
        <w:rPr>
          <w:rFonts w:ascii="Arial" w:hAnsi="Arial" w:cs="Arial"/>
          <w:b/>
          <w:bCs/>
          <w:color w:val="17365D"/>
          <w:sz w:val="28"/>
          <w:szCs w:val="28"/>
        </w:rPr>
        <w:t xml:space="preserve">aclarar </w:t>
      </w:r>
      <w:r w:rsidR="009D14D3">
        <w:rPr>
          <w:rFonts w:ascii="Arial" w:hAnsi="Arial" w:cs="Arial"/>
          <w:b/>
          <w:bCs/>
          <w:color w:val="17365D"/>
          <w:sz w:val="28"/>
          <w:szCs w:val="28"/>
        </w:rPr>
        <w:t>su</w:t>
      </w:r>
      <w:r w:rsidR="00A815FE">
        <w:rPr>
          <w:rFonts w:ascii="Arial" w:hAnsi="Arial" w:cs="Arial"/>
          <w:b/>
          <w:bCs/>
          <w:color w:val="17365D"/>
          <w:sz w:val="28"/>
          <w:szCs w:val="28"/>
        </w:rPr>
        <w:t xml:space="preserve"> operativa</w:t>
      </w:r>
    </w:p>
    <w:p w14:paraId="1D4FCCFF" w14:textId="77777777" w:rsidR="003B407D" w:rsidRDefault="003B407D" w:rsidP="003D446B">
      <w:pPr>
        <w:jc w:val="both"/>
        <w:rPr>
          <w:rFonts w:ascii="Arial" w:hAnsi="Arial" w:cs="Arial"/>
          <w:b/>
          <w:bCs/>
          <w:color w:val="17365D"/>
          <w:sz w:val="28"/>
          <w:szCs w:val="28"/>
        </w:rPr>
      </w:pPr>
    </w:p>
    <w:p w14:paraId="17F4157E" w14:textId="35B15AFA" w:rsidR="00002B9C" w:rsidRDefault="00A815FE" w:rsidP="003D446B">
      <w:pPr>
        <w:jc w:val="both"/>
        <w:rPr>
          <w:rFonts w:ascii="Arial" w:hAnsi="Arial" w:cs="Arial"/>
          <w:b/>
          <w:bCs/>
          <w:color w:val="17365D"/>
          <w:sz w:val="28"/>
          <w:szCs w:val="28"/>
        </w:rPr>
      </w:pPr>
      <w:r>
        <w:rPr>
          <w:rFonts w:ascii="Arial" w:hAnsi="Arial" w:cs="Arial"/>
          <w:b/>
          <w:bCs/>
          <w:color w:val="17365D"/>
          <w:sz w:val="28"/>
          <w:szCs w:val="28"/>
        </w:rPr>
        <w:t>C</w:t>
      </w:r>
      <w:r w:rsidR="003B216B">
        <w:rPr>
          <w:rFonts w:ascii="Arial" w:hAnsi="Arial" w:cs="Arial"/>
          <w:b/>
          <w:bCs/>
          <w:color w:val="17365D"/>
          <w:sz w:val="28"/>
          <w:szCs w:val="28"/>
        </w:rPr>
        <w:t xml:space="preserve">onsidera que debe </w:t>
      </w:r>
      <w:r w:rsidR="00D559A5">
        <w:rPr>
          <w:rFonts w:ascii="Arial" w:hAnsi="Arial" w:cs="Arial"/>
          <w:b/>
          <w:bCs/>
          <w:color w:val="17365D"/>
          <w:sz w:val="28"/>
          <w:szCs w:val="28"/>
        </w:rPr>
        <w:t xml:space="preserve">suspenderse </w:t>
      </w:r>
      <w:r w:rsidR="003B216B">
        <w:rPr>
          <w:rFonts w:ascii="Arial" w:hAnsi="Arial" w:cs="Arial"/>
          <w:b/>
          <w:bCs/>
          <w:color w:val="17365D"/>
          <w:sz w:val="28"/>
          <w:szCs w:val="28"/>
        </w:rPr>
        <w:t>de forma temporal</w:t>
      </w:r>
      <w:r w:rsidR="00002B9C">
        <w:rPr>
          <w:rFonts w:ascii="Arial" w:hAnsi="Arial" w:cs="Arial"/>
          <w:b/>
          <w:bCs/>
          <w:color w:val="17365D"/>
          <w:sz w:val="28"/>
          <w:szCs w:val="28"/>
        </w:rPr>
        <w:t xml:space="preserve"> </w:t>
      </w:r>
      <w:r w:rsidR="00D12717">
        <w:rPr>
          <w:rFonts w:ascii="Arial" w:hAnsi="Arial" w:cs="Arial"/>
          <w:b/>
          <w:bCs/>
          <w:color w:val="17365D"/>
          <w:sz w:val="28"/>
          <w:szCs w:val="28"/>
        </w:rPr>
        <w:t xml:space="preserve">el cobro </w:t>
      </w:r>
      <w:r w:rsidR="00002B9C">
        <w:rPr>
          <w:rFonts w:ascii="Arial" w:hAnsi="Arial" w:cs="Arial"/>
          <w:b/>
          <w:bCs/>
          <w:color w:val="17365D"/>
          <w:sz w:val="28"/>
          <w:szCs w:val="28"/>
        </w:rPr>
        <w:t>de tasas turísticas</w:t>
      </w:r>
      <w:r w:rsidR="006343F7">
        <w:rPr>
          <w:rFonts w:ascii="Arial" w:hAnsi="Arial" w:cs="Arial"/>
          <w:b/>
          <w:bCs/>
          <w:color w:val="17365D"/>
          <w:sz w:val="28"/>
          <w:szCs w:val="28"/>
        </w:rPr>
        <w:t xml:space="preserve"> </w:t>
      </w:r>
      <w:r w:rsidR="00031037">
        <w:rPr>
          <w:rFonts w:ascii="Arial" w:hAnsi="Arial" w:cs="Arial"/>
          <w:b/>
          <w:bCs/>
          <w:color w:val="17365D"/>
          <w:sz w:val="28"/>
          <w:szCs w:val="28"/>
        </w:rPr>
        <w:t xml:space="preserve">y otros impuestos </w:t>
      </w:r>
      <w:r w:rsidR="006343F7">
        <w:rPr>
          <w:rFonts w:ascii="Arial" w:hAnsi="Arial" w:cs="Arial"/>
          <w:b/>
          <w:bCs/>
          <w:color w:val="17365D"/>
          <w:sz w:val="28"/>
          <w:szCs w:val="28"/>
        </w:rPr>
        <w:t xml:space="preserve">para paliar </w:t>
      </w:r>
      <w:r w:rsidR="00D12717">
        <w:rPr>
          <w:rFonts w:ascii="Arial" w:hAnsi="Arial" w:cs="Arial"/>
          <w:b/>
          <w:bCs/>
          <w:color w:val="17365D"/>
          <w:sz w:val="28"/>
          <w:szCs w:val="28"/>
        </w:rPr>
        <w:t xml:space="preserve">el impacto en el </w:t>
      </w:r>
      <w:r w:rsidR="007A13FB">
        <w:rPr>
          <w:rFonts w:ascii="Arial" w:hAnsi="Arial" w:cs="Arial"/>
          <w:b/>
          <w:bCs/>
          <w:color w:val="17365D"/>
          <w:sz w:val="28"/>
          <w:szCs w:val="28"/>
        </w:rPr>
        <w:t>sector</w:t>
      </w:r>
    </w:p>
    <w:p w14:paraId="668A120F" w14:textId="77777777" w:rsidR="00FF2F91" w:rsidRDefault="00FF2F91" w:rsidP="000118E3">
      <w:pPr>
        <w:jc w:val="both"/>
        <w:rPr>
          <w:rFonts w:ascii="Arial" w:hAnsi="Arial" w:cs="Arial"/>
          <w:b/>
          <w:bCs/>
          <w:color w:val="17365D"/>
          <w:sz w:val="28"/>
          <w:szCs w:val="28"/>
        </w:rPr>
      </w:pPr>
    </w:p>
    <w:p w14:paraId="0DA897CC" w14:textId="561C1BD9" w:rsidR="00FF2F91" w:rsidRDefault="00BF2805" w:rsidP="000118E3">
      <w:pPr>
        <w:jc w:val="both"/>
        <w:rPr>
          <w:rFonts w:ascii="Arial" w:hAnsi="Arial" w:cs="Arial"/>
          <w:b/>
          <w:bCs/>
          <w:color w:val="17365D"/>
          <w:sz w:val="28"/>
          <w:szCs w:val="28"/>
        </w:rPr>
      </w:pPr>
      <w:r>
        <w:rPr>
          <w:rFonts w:ascii="Arial" w:hAnsi="Arial" w:cs="Arial"/>
          <w:b/>
          <w:bCs/>
          <w:color w:val="17365D"/>
          <w:sz w:val="28"/>
          <w:szCs w:val="28"/>
        </w:rPr>
        <w:t>Los hoteleros</w:t>
      </w:r>
      <w:r w:rsidR="00047E25">
        <w:rPr>
          <w:rFonts w:ascii="Arial" w:hAnsi="Arial" w:cs="Arial"/>
          <w:b/>
          <w:bCs/>
          <w:color w:val="17365D"/>
          <w:sz w:val="28"/>
          <w:szCs w:val="28"/>
        </w:rPr>
        <w:t xml:space="preserve"> solicitan el aplazamiento </w:t>
      </w:r>
      <w:r w:rsidR="00663403">
        <w:rPr>
          <w:rFonts w:ascii="Arial" w:hAnsi="Arial" w:cs="Arial"/>
          <w:b/>
          <w:bCs/>
          <w:color w:val="17365D"/>
          <w:sz w:val="28"/>
          <w:szCs w:val="28"/>
        </w:rPr>
        <w:t xml:space="preserve">del pago de las cuotas de la Seguridad Social </w:t>
      </w:r>
      <w:r w:rsidR="00D559A5">
        <w:rPr>
          <w:rFonts w:ascii="Arial" w:hAnsi="Arial" w:cs="Arial"/>
          <w:b/>
          <w:bCs/>
          <w:color w:val="17365D"/>
          <w:sz w:val="28"/>
          <w:szCs w:val="28"/>
        </w:rPr>
        <w:t xml:space="preserve">y de los impuestos a cuenta e indirectos, </w:t>
      </w:r>
      <w:r w:rsidR="00663403">
        <w:rPr>
          <w:rFonts w:ascii="Arial" w:hAnsi="Arial" w:cs="Arial"/>
          <w:b/>
          <w:bCs/>
          <w:color w:val="17365D"/>
          <w:sz w:val="28"/>
          <w:szCs w:val="28"/>
        </w:rPr>
        <w:t xml:space="preserve">para aliviar </w:t>
      </w:r>
      <w:r w:rsidR="00903BD9">
        <w:rPr>
          <w:rFonts w:ascii="Arial" w:hAnsi="Arial" w:cs="Arial"/>
          <w:b/>
          <w:bCs/>
          <w:color w:val="17365D"/>
          <w:sz w:val="28"/>
          <w:szCs w:val="28"/>
        </w:rPr>
        <w:t xml:space="preserve">problemas de tesorería de </w:t>
      </w:r>
      <w:r w:rsidR="002906A2">
        <w:rPr>
          <w:rFonts w:ascii="Arial" w:hAnsi="Arial" w:cs="Arial"/>
          <w:b/>
          <w:bCs/>
          <w:color w:val="17365D"/>
          <w:sz w:val="28"/>
          <w:szCs w:val="28"/>
        </w:rPr>
        <w:t>las empresas</w:t>
      </w:r>
    </w:p>
    <w:p w14:paraId="31E700C2" w14:textId="77777777" w:rsidR="000766CB" w:rsidRDefault="000766CB" w:rsidP="00181EDE">
      <w:pPr>
        <w:ind w:left="644"/>
        <w:jc w:val="both"/>
        <w:rPr>
          <w:rFonts w:ascii="Arial" w:hAnsi="Arial" w:cs="Arial"/>
          <w:b/>
          <w:bCs/>
          <w:color w:val="17365D"/>
          <w:sz w:val="22"/>
          <w:szCs w:val="22"/>
        </w:rPr>
      </w:pPr>
    </w:p>
    <w:p w14:paraId="38D36188" w14:textId="330613B0" w:rsidR="004C5DD5" w:rsidRDefault="00595EA5" w:rsidP="004C5DD5">
      <w:pPr>
        <w:jc w:val="both"/>
        <w:rPr>
          <w:rFonts w:ascii="Arial" w:hAnsi="Arial" w:cs="Arial"/>
        </w:rPr>
      </w:pPr>
      <w:r w:rsidRPr="00595EA5">
        <w:rPr>
          <w:rFonts w:ascii="Arial" w:hAnsi="Arial" w:cs="Arial"/>
        </w:rPr>
        <w:t>L</w:t>
      </w:r>
      <w:r w:rsidR="00683A29">
        <w:rPr>
          <w:rFonts w:ascii="Arial" w:hAnsi="Arial" w:cs="Arial"/>
        </w:rPr>
        <w:t>a Confederación Española de Hoteles y Alojamientos Turísticos (</w:t>
      </w:r>
      <w:r w:rsidR="00683A29">
        <w:rPr>
          <w:rFonts w:ascii="Arial" w:hAnsi="Arial" w:cs="Arial"/>
          <w:b/>
          <w:bCs/>
        </w:rPr>
        <w:t>CEHAT</w:t>
      </w:r>
      <w:r w:rsidR="00683A29">
        <w:rPr>
          <w:rFonts w:ascii="Arial" w:hAnsi="Arial" w:cs="Arial"/>
        </w:rPr>
        <w:t>)</w:t>
      </w:r>
      <w:r w:rsidR="00FA3E76">
        <w:rPr>
          <w:rFonts w:ascii="Arial" w:hAnsi="Arial" w:cs="Arial"/>
        </w:rPr>
        <w:t xml:space="preserve"> </w:t>
      </w:r>
      <w:r w:rsidR="004C2B16">
        <w:rPr>
          <w:rFonts w:ascii="Arial" w:hAnsi="Arial" w:cs="Arial"/>
        </w:rPr>
        <w:t xml:space="preserve">reunió </w:t>
      </w:r>
      <w:r w:rsidR="00A920A8">
        <w:rPr>
          <w:rFonts w:ascii="Arial" w:hAnsi="Arial" w:cs="Arial"/>
        </w:rPr>
        <w:t>esta tarde</w:t>
      </w:r>
      <w:r w:rsidR="00C70C7B">
        <w:rPr>
          <w:rFonts w:ascii="Arial" w:hAnsi="Arial" w:cs="Arial"/>
        </w:rPr>
        <w:t xml:space="preserve"> a su Comité Ejecutivo </w:t>
      </w:r>
      <w:r w:rsidR="0059677F">
        <w:rPr>
          <w:rFonts w:ascii="Arial" w:hAnsi="Arial" w:cs="Arial"/>
        </w:rPr>
        <w:t>con carácter extraordinario</w:t>
      </w:r>
      <w:r w:rsidR="00C70C7B">
        <w:rPr>
          <w:rFonts w:ascii="Arial" w:hAnsi="Arial" w:cs="Arial"/>
        </w:rPr>
        <w:t xml:space="preserve"> para valorar</w:t>
      </w:r>
      <w:r w:rsidR="00394F42">
        <w:rPr>
          <w:rFonts w:ascii="Arial" w:hAnsi="Arial" w:cs="Arial"/>
        </w:rPr>
        <w:t xml:space="preserve"> las medidas aprobadas por el Consejo de Ministros </w:t>
      </w:r>
      <w:r w:rsidR="00DE5AE9">
        <w:rPr>
          <w:rFonts w:ascii="Arial" w:hAnsi="Arial" w:cs="Arial"/>
        </w:rPr>
        <w:t xml:space="preserve">de </w:t>
      </w:r>
      <w:r w:rsidR="0059677F">
        <w:rPr>
          <w:rFonts w:ascii="Arial" w:hAnsi="Arial" w:cs="Arial"/>
        </w:rPr>
        <w:t>esta mañana</w:t>
      </w:r>
      <w:r w:rsidR="00A815FE">
        <w:rPr>
          <w:rFonts w:ascii="Arial" w:hAnsi="Arial" w:cs="Arial"/>
        </w:rPr>
        <w:t xml:space="preserve">. La patronal hotelera </w:t>
      </w:r>
      <w:r w:rsidR="004C5DD5">
        <w:rPr>
          <w:rFonts w:ascii="Arial" w:hAnsi="Arial" w:cs="Arial"/>
        </w:rPr>
        <w:t xml:space="preserve">ha mostrado su respaldo absoluto al conjunto de medidas sanitarias que recomienda el Gobierno del Estado a través del Ministerio de Sanidad. “Somos conscientes de que estamos ante un episodio de salud pública nacional y de carácter mundial y </w:t>
      </w:r>
      <w:r w:rsidR="004C5DD5" w:rsidRPr="00DE5AE9">
        <w:rPr>
          <w:rFonts w:ascii="Arial" w:hAnsi="Arial" w:cs="Arial"/>
          <w:b/>
          <w:bCs/>
        </w:rPr>
        <w:t>los hoteleros somos responsables</w:t>
      </w:r>
      <w:r w:rsidR="004C5DD5">
        <w:rPr>
          <w:rFonts w:ascii="Arial" w:hAnsi="Arial" w:cs="Arial"/>
        </w:rPr>
        <w:t xml:space="preserve"> con una situación de esta magnitud, porque en este ámbito debemos estar codo con codo con las administraciones”, explica el presidente de la Confederación, Jorge </w:t>
      </w:r>
      <w:proofErr w:type="spellStart"/>
      <w:r w:rsidR="004C5DD5">
        <w:rPr>
          <w:rFonts w:ascii="Arial" w:hAnsi="Arial" w:cs="Arial"/>
        </w:rPr>
        <w:t>Marichal</w:t>
      </w:r>
      <w:proofErr w:type="spellEnd"/>
      <w:r w:rsidR="004C5DD5">
        <w:rPr>
          <w:rFonts w:ascii="Arial" w:hAnsi="Arial" w:cs="Arial"/>
        </w:rPr>
        <w:t>.</w:t>
      </w:r>
    </w:p>
    <w:p w14:paraId="7FF80476" w14:textId="2051795F" w:rsidR="00A815FE" w:rsidRDefault="00A815FE" w:rsidP="00B72C10">
      <w:pPr>
        <w:jc w:val="both"/>
        <w:rPr>
          <w:rFonts w:ascii="Arial" w:hAnsi="Arial" w:cs="Arial"/>
        </w:rPr>
      </w:pPr>
    </w:p>
    <w:p w14:paraId="11829673" w14:textId="1A0DB4DF" w:rsidR="00A815FE" w:rsidRDefault="004C5DD5" w:rsidP="00B72C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No obstante, </w:t>
      </w:r>
      <w:r w:rsidR="00A73B7C">
        <w:rPr>
          <w:rFonts w:ascii="Arial" w:hAnsi="Arial" w:cs="Arial"/>
        </w:rPr>
        <w:t xml:space="preserve">ante el impacto económico que esta crisis sanitaria tiene de forma directa sobre el sector turístico nacional, la CEHAT exige al Estado un </w:t>
      </w:r>
      <w:r w:rsidR="00A73B7C" w:rsidRPr="000760DE">
        <w:rPr>
          <w:rFonts w:ascii="Arial" w:hAnsi="Arial" w:cs="Arial"/>
          <w:b/>
          <w:bCs/>
        </w:rPr>
        <w:t>paquete de medidas</w:t>
      </w:r>
      <w:r w:rsidR="00A73B7C">
        <w:rPr>
          <w:rFonts w:ascii="Arial" w:hAnsi="Arial" w:cs="Arial"/>
        </w:rPr>
        <w:t xml:space="preserve"> </w:t>
      </w:r>
      <w:r w:rsidR="00A73B7C" w:rsidRPr="000760DE">
        <w:rPr>
          <w:rFonts w:ascii="Arial" w:hAnsi="Arial" w:cs="Arial"/>
          <w:b/>
          <w:bCs/>
        </w:rPr>
        <w:t>urgentes</w:t>
      </w:r>
      <w:r w:rsidR="00A73B7C">
        <w:rPr>
          <w:rFonts w:ascii="Arial" w:hAnsi="Arial" w:cs="Arial"/>
        </w:rPr>
        <w:t xml:space="preserve"> que permitan paliar </w:t>
      </w:r>
      <w:r w:rsidR="00DC794E">
        <w:rPr>
          <w:rFonts w:ascii="Arial" w:hAnsi="Arial" w:cs="Arial"/>
        </w:rPr>
        <w:t xml:space="preserve">los escenarios negativos </w:t>
      </w:r>
      <w:r w:rsidR="00863473">
        <w:rPr>
          <w:rFonts w:ascii="Arial" w:hAnsi="Arial" w:cs="Arial"/>
        </w:rPr>
        <w:t>que se están produciendo desde el comienzo de la crisis.</w:t>
      </w:r>
    </w:p>
    <w:p w14:paraId="59FDA220" w14:textId="77777777" w:rsidR="00DC794E" w:rsidRDefault="00DC794E" w:rsidP="00B72C10">
      <w:pPr>
        <w:jc w:val="both"/>
        <w:rPr>
          <w:rFonts w:ascii="Arial" w:hAnsi="Arial" w:cs="Arial"/>
        </w:rPr>
      </w:pPr>
    </w:p>
    <w:p w14:paraId="58224E9D" w14:textId="26855714" w:rsidR="00DC794E" w:rsidRDefault="00DC794E" w:rsidP="00B72C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Así, desde el punto de vista económico, considera </w:t>
      </w:r>
      <w:r w:rsidR="00276D70">
        <w:rPr>
          <w:rFonts w:ascii="Arial" w:hAnsi="Arial" w:cs="Arial"/>
        </w:rPr>
        <w:t xml:space="preserve">necesario garantizar la liquidez de las empresas, mediante el </w:t>
      </w:r>
      <w:r w:rsidR="00276D70" w:rsidRPr="00863473">
        <w:rPr>
          <w:rFonts w:ascii="Arial" w:hAnsi="Arial" w:cs="Arial"/>
          <w:b/>
          <w:bCs/>
        </w:rPr>
        <w:t>aplazamiento de los pagos a la Seguridad Social</w:t>
      </w:r>
      <w:r w:rsidR="00D559A5">
        <w:rPr>
          <w:rFonts w:ascii="Arial" w:hAnsi="Arial" w:cs="Arial"/>
          <w:b/>
          <w:bCs/>
        </w:rPr>
        <w:t>, liquidez de las empresas</w:t>
      </w:r>
      <w:r w:rsidR="00FE575A">
        <w:rPr>
          <w:rFonts w:ascii="Arial" w:hAnsi="Arial" w:cs="Arial"/>
          <w:b/>
          <w:bCs/>
        </w:rPr>
        <w:t>,</w:t>
      </w:r>
      <w:r w:rsidR="00D559A5">
        <w:rPr>
          <w:rFonts w:ascii="Arial" w:hAnsi="Arial" w:cs="Arial"/>
          <w:b/>
          <w:bCs/>
        </w:rPr>
        <w:t xml:space="preserve"> buscando fórmulas que permitan el aplazamiento de los pagos a la Seguridad Social, Agencia Tributaria, impuestos indirectos, etc</w:t>
      </w:r>
      <w:r w:rsidR="00766929">
        <w:rPr>
          <w:rFonts w:ascii="Arial" w:hAnsi="Arial" w:cs="Arial"/>
          <w:b/>
          <w:bCs/>
        </w:rPr>
        <w:t>.</w:t>
      </w:r>
      <w:r w:rsidR="00D559A5">
        <w:rPr>
          <w:rFonts w:ascii="Arial" w:hAnsi="Arial" w:cs="Arial"/>
          <w:b/>
          <w:bCs/>
        </w:rPr>
        <w:t>,</w:t>
      </w:r>
      <w:r w:rsidR="00276D70">
        <w:rPr>
          <w:rFonts w:ascii="Arial" w:hAnsi="Arial" w:cs="Arial"/>
        </w:rPr>
        <w:t xml:space="preserve"> por un periodo no inferior a tres meses sin </w:t>
      </w:r>
      <w:r w:rsidR="004D673A">
        <w:rPr>
          <w:rFonts w:ascii="Arial" w:hAnsi="Arial" w:cs="Arial"/>
        </w:rPr>
        <w:t>recargos ni intereses</w:t>
      </w:r>
      <w:r w:rsidR="0060140A">
        <w:rPr>
          <w:rFonts w:ascii="Arial" w:hAnsi="Arial" w:cs="Arial"/>
        </w:rPr>
        <w:t xml:space="preserve"> a todo el sector hotelero</w:t>
      </w:r>
      <w:r w:rsidR="00276D70">
        <w:rPr>
          <w:rFonts w:ascii="Arial" w:hAnsi="Arial" w:cs="Arial"/>
        </w:rPr>
        <w:t xml:space="preserve">. </w:t>
      </w:r>
    </w:p>
    <w:p w14:paraId="63013A83" w14:textId="77777777" w:rsidR="00276D70" w:rsidRDefault="00276D70" w:rsidP="00B72C10">
      <w:pPr>
        <w:jc w:val="both"/>
        <w:rPr>
          <w:rFonts w:ascii="Arial" w:hAnsi="Arial" w:cs="Arial"/>
        </w:rPr>
      </w:pPr>
    </w:p>
    <w:p w14:paraId="36FC4CB2" w14:textId="2189CD1A" w:rsidR="00276D70" w:rsidRDefault="00276D70" w:rsidP="00B72C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patronal</w:t>
      </w:r>
      <w:r w:rsidR="00DE23EB">
        <w:rPr>
          <w:rFonts w:ascii="Arial" w:hAnsi="Arial" w:cs="Arial"/>
        </w:rPr>
        <w:t xml:space="preserve"> apunta también que en un momento de incertidumbre como el actual </w:t>
      </w:r>
      <w:r w:rsidR="00DE23EB" w:rsidRPr="00863473">
        <w:rPr>
          <w:rFonts w:ascii="Arial" w:hAnsi="Arial" w:cs="Arial"/>
          <w:b/>
          <w:bCs/>
        </w:rPr>
        <w:t>no procede el planteamiento de nuevas figuras fiscales</w:t>
      </w:r>
      <w:r w:rsidR="00DE23EB">
        <w:rPr>
          <w:rFonts w:ascii="Arial" w:hAnsi="Arial" w:cs="Arial"/>
        </w:rPr>
        <w:t xml:space="preserve">, tales como </w:t>
      </w:r>
      <w:r w:rsidR="00127433">
        <w:rPr>
          <w:rFonts w:ascii="Arial" w:hAnsi="Arial" w:cs="Arial"/>
        </w:rPr>
        <w:t xml:space="preserve">el </w:t>
      </w:r>
      <w:r w:rsidR="00DE23EB">
        <w:rPr>
          <w:rFonts w:ascii="Arial" w:hAnsi="Arial" w:cs="Arial"/>
        </w:rPr>
        <w:t>anuncia</w:t>
      </w:r>
      <w:r w:rsidR="002F0ED9">
        <w:rPr>
          <w:rFonts w:ascii="Arial" w:hAnsi="Arial" w:cs="Arial"/>
        </w:rPr>
        <w:t xml:space="preserve">do </w:t>
      </w:r>
      <w:r w:rsidR="00127433">
        <w:rPr>
          <w:rFonts w:ascii="Arial" w:hAnsi="Arial" w:cs="Arial"/>
        </w:rPr>
        <w:t xml:space="preserve">impuesto sobre el combustible para </w:t>
      </w:r>
      <w:r w:rsidR="002F0ED9">
        <w:rPr>
          <w:rFonts w:ascii="Arial" w:hAnsi="Arial" w:cs="Arial"/>
        </w:rPr>
        <w:t>el transporte aéreo, con repercusión directa sobre el sector</w:t>
      </w:r>
      <w:r w:rsidR="00980661">
        <w:rPr>
          <w:rFonts w:ascii="Arial" w:hAnsi="Arial" w:cs="Arial"/>
        </w:rPr>
        <w:t xml:space="preserve"> turístico</w:t>
      </w:r>
      <w:r w:rsidR="002E25AF">
        <w:rPr>
          <w:rFonts w:ascii="Arial" w:hAnsi="Arial" w:cs="Arial"/>
        </w:rPr>
        <w:t xml:space="preserve">, y ve </w:t>
      </w:r>
      <w:r w:rsidR="00D559A5">
        <w:rPr>
          <w:rFonts w:ascii="Arial" w:hAnsi="Arial" w:cs="Arial"/>
        </w:rPr>
        <w:t xml:space="preserve">urgente que se suspendan </w:t>
      </w:r>
      <w:r w:rsidR="003974F0">
        <w:rPr>
          <w:rFonts w:ascii="Arial" w:hAnsi="Arial" w:cs="Arial"/>
        </w:rPr>
        <w:t>por un periodo superior a un año</w:t>
      </w:r>
      <w:r w:rsidR="00FE575A">
        <w:rPr>
          <w:rFonts w:ascii="Arial" w:hAnsi="Arial" w:cs="Arial"/>
        </w:rPr>
        <w:t>, las</w:t>
      </w:r>
      <w:r w:rsidR="003974F0">
        <w:rPr>
          <w:rFonts w:ascii="Arial" w:hAnsi="Arial" w:cs="Arial"/>
        </w:rPr>
        <w:t xml:space="preserve"> </w:t>
      </w:r>
      <w:r w:rsidR="003974F0" w:rsidRPr="00CF7AC5">
        <w:rPr>
          <w:rFonts w:ascii="Arial" w:hAnsi="Arial" w:cs="Arial"/>
          <w:b/>
          <w:bCs/>
        </w:rPr>
        <w:t>tasas turísticas</w:t>
      </w:r>
      <w:r w:rsidR="003974F0">
        <w:rPr>
          <w:rFonts w:ascii="Arial" w:hAnsi="Arial" w:cs="Arial"/>
        </w:rPr>
        <w:t xml:space="preserve"> de ámbito local o reg</w:t>
      </w:r>
      <w:r w:rsidR="00D559A5">
        <w:rPr>
          <w:rFonts w:ascii="Arial" w:hAnsi="Arial" w:cs="Arial"/>
        </w:rPr>
        <w:t>ional, ya vige</w:t>
      </w:r>
      <w:bookmarkStart w:id="0" w:name="_GoBack"/>
      <w:bookmarkEnd w:id="0"/>
      <w:r w:rsidR="00D559A5">
        <w:rPr>
          <w:rFonts w:ascii="Arial" w:hAnsi="Arial" w:cs="Arial"/>
        </w:rPr>
        <w:t>ntes en España.</w:t>
      </w:r>
    </w:p>
    <w:p w14:paraId="58B1E25A" w14:textId="77777777" w:rsidR="008C0605" w:rsidRDefault="008C0605" w:rsidP="00B72C10">
      <w:pPr>
        <w:jc w:val="both"/>
        <w:rPr>
          <w:rFonts w:ascii="Arial" w:hAnsi="Arial" w:cs="Arial"/>
        </w:rPr>
      </w:pPr>
    </w:p>
    <w:p w14:paraId="75ACBEE4" w14:textId="6A0AE6C8" w:rsidR="008C0605" w:rsidRDefault="008C0605" w:rsidP="00B72C1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Otra de las medidas que los hoteleros proponen al Gobierno es que habilite una línea extraordinaria de financiación a través del </w:t>
      </w:r>
      <w:r w:rsidR="006C599F">
        <w:rPr>
          <w:rFonts w:ascii="Arial" w:hAnsi="Arial" w:cs="Arial"/>
          <w:b/>
          <w:bCs/>
        </w:rPr>
        <w:t>ICO</w:t>
      </w:r>
      <w:r>
        <w:rPr>
          <w:rFonts w:ascii="Arial" w:hAnsi="Arial" w:cs="Arial"/>
        </w:rPr>
        <w:t xml:space="preserve"> con </w:t>
      </w:r>
      <w:r w:rsidRPr="006C599F">
        <w:rPr>
          <w:rFonts w:ascii="Arial" w:hAnsi="Arial" w:cs="Arial"/>
          <w:b/>
          <w:bCs/>
        </w:rPr>
        <w:t>créditos blandos</w:t>
      </w:r>
      <w:r>
        <w:rPr>
          <w:rFonts w:ascii="Arial" w:hAnsi="Arial" w:cs="Arial"/>
        </w:rPr>
        <w:t xml:space="preserve"> para superar </w:t>
      </w:r>
      <w:r w:rsidR="00892B74">
        <w:rPr>
          <w:rFonts w:ascii="Arial" w:hAnsi="Arial" w:cs="Arial"/>
        </w:rPr>
        <w:t xml:space="preserve">situaciones de tensiones de liquidez, especialmente para aquellos establecimientos que han invertido en su mejora </w:t>
      </w:r>
      <w:r w:rsidR="006C599F">
        <w:rPr>
          <w:rFonts w:ascii="Arial" w:hAnsi="Arial" w:cs="Arial"/>
        </w:rPr>
        <w:t>de cara a</w:t>
      </w:r>
      <w:r w:rsidR="00892B74">
        <w:rPr>
          <w:rFonts w:ascii="Arial" w:hAnsi="Arial" w:cs="Arial"/>
        </w:rPr>
        <w:t xml:space="preserve"> la temporada de Semana Santa.</w:t>
      </w:r>
    </w:p>
    <w:p w14:paraId="690CC2BD" w14:textId="77777777" w:rsidR="00892B74" w:rsidRDefault="00892B74" w:rsidP="00B72C10">
      <w:pPr>
        <w:jc w:val="both"/>
        <w:rPr>
          <w:rFonts w:ascii="Arial" w:hAnsi="Arial" w:cs="Arial"/>
        </w:rPr>
      </w:pPr>
    </w:p>
    <w:p w14:paraId="30EF5D72" w14:textId="68D097E9" w:rsidR="00FE575A" w:rsidRDefault="00892B74" w:rsidP="00FE575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otra parte, como medidas para </w:t>
      </w:r>
      <w:r w:rsidR="00FA42F9">
        <w:rPr>
          <w:rFonts w:ascii="Arial" w:hAnsi="Arial" w:cs="Arial"/>
        </w:rPr>
        <w:t>proteger</w:t>
      </w:r>
      <w:r>
        <w:rPr>
          <w:rFonts w:ascii="Arial" w:hAnsi="Arial" w:cs="Arial"/>
        </w:rPr>
        <w:t xml:space="preserve"> </w:t>
      </w:r>
      <w:r w:rsidR="001E63D3">
        <w:rPr>
          <w:rFonts w:ascii="Arial" w:hAnsi="Arial" w:cs="Arial"/>
        </w:rPr>
        <w:t xml:space="preserve">el empleo en </w:t>
      </w:r>
      <w:r w:rsidR="00836819">
        <w:rPr>
          <w:rFonts w:ascii="Arial" w:hAnsi="Arial" w:cs="Arial"/>
        </w:rPr>
        <w:t xml:space="preserve">todo </w:t>
      </w:r>
      <w:r w:rsidR="001E63D3">
        <w:rPr>
          <w:rFonts w:ascii="Arial" w:hAnsi="Arial" w:cs="Arial"/>
        </w:rPr>
        <w:t xml:space="preserve">el sector, se </w:t>
      </w:r>
      <w:r w:rsidR="006C599F">
        <w:rPr>
          <w:rFonts w:ascii="Arial" w:hAnsi="Arial" w:cs="Arial"/>
        </w:rPr>
        <w:t>propone</w:t>
      </w:r>
      <w:r w:rsidR="001E63D3">
        <w:rPr>
          <w:rFonts w:ascii="Arial" w:hAnsi="Arial" w:cs="Arial"/>
        </w:rPr>
        <w:t xml:space="preserve"> </w:t>
      </w:r>
      <w:r w:rsidR="001E04F6">
        <w:rPr>
          <w:rFonts w:ascii="Arial" w:hAnsi="Arial" w:cs="Arial"/>
        </w:rPr>
        <w:t xml:space="preserve">una </w:t>
      </w:r>
      <w:r w:rsidR="001E04F6" w:rsidRPr="006C599F">
        <w:rPr>
          <w:rFonts w:ascii="Arial" w:hAnsi="Arial" w:cs="Arial"/>
          <w:b/>
          <w:bCs/>
        </w:rPr>
        <w:t>agilización en la tramitación de Expedientes de Regulación Temporal de Empleo</w:t>
      </w:r>
      <w:r w:rsidR="001E04F6">
        <w:rPr>
          <w:rFonts w:ascii="Arial" w:hAnsi="Arial" w:cs="Arial"/>
        </w:rPr>
        <w:t xml:space="preserve"> (ERTE), </w:t>
      </w:r>
      <w:r w:rsidR="00AC506C">
        <w:rPr>
          <w:rFonts w:ascii="Arial" w:hAnsi="Arial" w:cs="Arial"/>
        </w:rPr>
        <w:t>y que se contemple</w:t>
      </w:r>
      <w:r w:rsidR="00D76A36">
        <w:rPr>
          <w:rFonts w:ascii="Arial" w:hAnsi="Arial" w:cs="Arial"/>
        </w:rPr>
        <w:t xml:space="preserve"> todas las modalidades contractuales, no solo los fijos discontinuos; </w:t>
      </w:r>
      <w:r w:rsidR="001E04F6">
        <w:rPr>
          <w:rFonts w:ascii="Arial" w:hAnsi="Arial" w:cs="Arial"/>
        </w:rPr>
        <w:t>facilidad en el descuelg</w:t>
      </w:r>
      <w:r w:rsidR="00E065B4">
        <w:rPr>
          <w:rFonts w:ascii="Arial" w:hAnsi="Arial" w:cs="Arial"/>
        </w:rPr>
        <w:t xml:space="preserve">ue de </w:t>
      </w:r>
      <w:r w:rsidR="00134923">
        <w:rPr>
          <w:rFonts w:ascii="Arial" w:hAnsi="Arial" w:cs="Arial"/>
        </w:rPr>
        <w:t>incrementos salariales recogidos en los convenios colectivos</w:t>
      </w:r>
      <w:r w:rsidR="00D3705D">
        <w:rPr>
          <w:rFonts w:ascii="Arial" w:hAnsi="Arial" w:cs="Arial"/>
        </w:rPr>
        <w:t xml:space="preserve"> y que</w:t>
      </w:r>
      <w:r w:rsidR="00FA42F9">
        <w:rPr>
          <w:rFonts w:ascii="Arial" w:hAnsi="Arial" w:cs="Arial"/>
        </w:rPr>
        <w:t xml:space="preserve"> el coste de</w:t>
      </w:r>
      <w:r w:rsidR="00D3705D">
        <w:rPr>
          <w:rFonts w:ascii="Arial" w:hAnsi="Arial" w:cs="Arial"/>
        </w:rPr>
        <w:t xml:space="preserve"> la tramitación de las bajas laborales motivadas por la afección de COVID-19 </w:t>
      </w:r>
      <w:r w:rsidR="00FA42F9">
        <w:rPr>
          <w:rFonts w:ascii="Arial" w:hAnsi="Arial" w:cs="Arial"/>
        </w:rPr>
        <w:t>sea asumido por el Estado, debido a la excepcionalidad de la situación.</w:t>
      </w:r>
      <w:r w:rsidR="00FE575A">
        <w:rPr>
          <w:rFonts w:ascii="Arial" w:hAnsi="Arial" w:cs="Arial"/>
        </w:rPr>
        <w:t xml:space="preserve"> Es necesario crear medidas transversales, para todas aquellas empresas turísticas, que permitan la continuidad en el empleo a pesar de la caída de la facturación por la segura bajada de visitantes.</w:t>
      </w:r>
    </w:p>
    <w:p w14:paraId="3A92F8B8" w14:textId="6D502100" w:rsidR="00D3705D" w:rsidRDefault="00D3705D" w:rsidP="001E63D3">
      <w:pPr>
        <w:jc w:val="both"/>
        <w:rPr>
          <w:rFonts w:ascii="Arial" w:hAnsi="Arial" w:cs="Arial"/>
        </w:rPr>
      </w:pPr>
    </w:p>
    <w:p w14:paraId="7C4482CF" w14:textId="77777777" w:rsidR="00D3705D" w:rsidRDefault="00D3705D" w:rsidP="001E63D3">
      <w:pPr>
        <w:jc w:val="both"/>
        <w:rPr>
          <w:rFonts w:ascii="Arial" w:hAnsi="Arial" w:cs="Arial"/>
        </w:rPr>
      </w:pPr>
    </w:p>
    <w:p w14:paraId="4B5160B9" w14:textId="712A2F26" w:rsidR="00980661" w:rsidRDefault="00980661" w:rsidP="00B72C10">
      <w:pPr>
        <w:jc w:val="both"/>
        <w:rPr>
          <w:rFonts w:ascii="Arial" w:hAnsi="Arial" w:cs="Arial"/>
          <w:b/>
          <w:bCs/>
        </w:rPr>
      </w:pPr>
      <w:r w:rsidRPr="00FA42F9">
        <w:rPr>
          <w:rFonts w:ascii="Arial" w:hAnsi="Arial" w:cs="Arial"/>
          <w:b/>
          <w:bCs/>
        </w:rPr>
        <w:t xml:space="preserve">Cancelación </w:t>
      </w:r>
      <w:r w:rsidR="008C50BA">
        <w:rPr>
          <w:rFonts w:ascii="Arial" w:hAnsi="Arial" w:cs="Arial"/>
          <w:b/>
          <w:bCs/>
        </w:rPr>
        <w:t xml:space="preserve">temporal </w:t>
      </w:r>
      <w:r w:rsidRPr="00FA42F9">
        <w:rPr>
          <w:rFonts w:ascii="Arial" w:hAnsi="Arial" w:cs="Arial"/>
          <w:b/>
          <w:bCs/>
        </w:rPr>
        <w:t xml:space="preserve">del </w:t>
      </w:r>
      <w:proofErr w:type="spellStart"/>
      <w:r w:rsidRPr="00FA42F9">
        <w:rPr>
          <w:rFonts w:ascii="Arial" w:hAnsi="Arial" w:cs="Arial"/>
          <w:b/>
          <w:bCs/>
        </w:rPr>
        <w:t>Imserso</w:t>
      </w:r>
      <w:proofErr w:type="spellEnd"/>
    </w:p>
    <w:p w14:paraId="1CD5B978" w14:textId="77777777" w:rsidR="004C7D64" w:rsidRDefault="004C7D64" w:rsidP="00B72C10">
      <w:pPr>
        <w:jc w:val="both"/>
        <w:rPr>
          <w:rFonts w:ascii="Arial" w:hAnsi="Arial" w:cs="Arial"/>
          <w:b/>
          <w:bCs/>
        </w:rPr>
      </w:pPr>
    </w:p>
    <w:p w14:paraId="6989DC2E" w14:textId="54BCA929" w:rsidR="004C7D64" w:rsidRDefault="006C599F" w:rsidP="004C7D6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Asimismo, a</w:t>
      </w:r>
      <w:r w:rsidR="004C7D64">
        <w:rPr>
          <w:rFonts w:ascii="Arial" w:hAnsi="Arial" w:cs="Arial"/>
        </w:rPr>
        <w:t xml:space="preserve">nte la cancelación temporal del programa del </w:t>
      </w:r>
      <w:proofErr w:type="spellStart"/>
      <w:r w:rsidR="004C7D64">
        <w:rPr>
          <w:rFonts w:ascii="Arial" w:hAnsi="Arial" w:cs="Arial"/>
        </w:rPr>
        <w:t>Imserso</w:t>
      </w:r>
      <w:proofErr w:type="spellEnd"/>
      <w:r w:rsidR="004C7D64">
        <w:rPr>
          <w:rFonts w:ascii="Arial" w:hAnsi="Arial" w:cs="Arial"/>
        </w:rPr>
        <w:t xml:space="preserve"> </w:t>
      </w:r>
      <w:r w:rsidR="004A67E4">
        <w:rPr>
          <w:rFonts w:ascii="Arial" w:hAnsi="Arial" w:cs="Arial"/>
        </w:rPr>
        <w:t>a partir del 1 de abril</w:t>
      </w:r>
      <w:r w:rsidR="00336D07">
        <w:rPr>
          <w:rFonts w:ascii="Arial" w:hAnsi="Arial" w:cs="Arial"/>
        </w:rPr>
        <w:t xml:space="preserve">, la </w:t>
      </w:r>
      <w:r w:rsidR="004C7D64">
        <w:rPr>
          <w:rFonts w:ascii="Arial" w:hAnsi="Arial" w:cs="Arial"/>
        </w:rPr>
        <w:t xml:space="preserve">CEHAT </w:t>
      </w:r>
      <w:r>
        <w:rPr>
          <w:rFonts w:ascii="Arial" w:hAnsi="Arial" w:cs="Arial"/>
        </w:rPr>
        <w:t xml:space="preserve">entiende la naturaleza de esta decisión y </w:t>
      </w:r>
      <w:r w:rsidR="00A1142D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asume</w:t>
      </w:r>
      <w:r w:rsidR="00336D07">
        <w:rPr>
          <w:rFonts w:ascii="Arial" w:hAnsi="Arial" w:cs="Arial"/>
        </w:rPr>
        <w:t xml:space="preserve"> con responsabilidad</w:t>
      </w:r>
      <w:r>
        <w:rPr>
          <w:rFonts w:ascii="Arial" w:hAnsi="Arial" w:cs="Arial"/>
        </w:rPr>
        <w:t>,</w:t>
      </w:r>
      <w:r w:rsidR="00336D07">
        <w:rPr>
          <w:rFonts w:ascii="Arial" w:hAnsi="Arial" w:cs="Arial"/>
        </w:rPr>
        <w:t xml:space="preserve"> pero solicita al Gobierno </w:t>
      </w:r>
      <w:r w:rsidR="004C7D64">
        <w:rPr>
          <w:rFonts w:ascii="Arial" w:hAnsi="Arial" w:cs="Arial"/>
        </w:rPr>
        <w:t xml:space="preserve">que detalle </w:t>
      </w:r>
      <w:r>
        <w:rPr>
          <w:rFonts w:ascii="Arial" w:hAnsi="Arial" w:cs="Arial"/>
        </w:rPr>
        <w:t>la operativa</w:t>
      </w:r>
      <w:r w:rsidR="00497F47">
        <w:rPr>
          <w:rFonts w:ascii="Arial" w:hAnsi="Arial" w:cs="Arial"/>
        </w:rPr>
        <w:t xml:space="preserve"> que se debe llevar a cabo</w:t>
      </w:r>
      <w:r w:rsidR="004C7D64" w:rsidRPr="005C0F83">
        <w:rPr>
          <w:rFonts w:ascii="Arial" w:hAnsi="Arial" w:cs="Arial"/>
          <w:b/>
          <w:bCs/>
        </w:rPr>
        <w:t xml:space="preserve"> </w:t>
      </w:r>
      <w:r w:rsidR="004C7D64">
        <w:rPr>
          <w:rFonts w:ascii="Arial" w:hAnsi="Arial" w:cs="Arial"/>
        </w:rPr>
        <w:t xml:space="preserve">para saber cómo actuar </w:t>
      </w:r>
      <w:r w:rsidR="00336D07">
        <w:rPr>
          <w:rFonts w:ascii="Arial" w:hAnsi="Arial" w:cs="Arial"/>
        </w:rPr>
        <w:t xml:space="preserve">en todo momento </w:t>
      </w:r>
      <w:r w:rsidR="004C7D64">
        <w:rPr>
          <w:rFonts w:ascii="Arial" w:hAnsi="Arial" w:cs="Arial"/>
        </w:rPr>
        <w:t xml:space="preserve">con los </w:t>
      </w:r>
      <w:r w:rsidR="00336D07">
        <w:rPr>
          <w:rFonts w:ascii="Arial" w:hAnsi="Arial" w:cs="Arial"/>
        </w:rPr>
        <w:t xml:space="preserve">clientes, así como conocer la política de cancelaciones que </w:t>
      </w:r>
      <w:r w:rsidR="005520ED">
        <w:rPr>
          <w:rFonts w:ascii="Arial" w:hAnsi="Arial" w:cs="Arial"/>
        </w:rPr>
        <w:t>se debe aplicar</w:t>
      </w:r>
      <w:r w:rsidR="00336D07">
        <w:rPr>
          <w:rFonts w:ascii="Arial" w:hAnsi="Arial" w:cs="Arial"/>
        </w:rPr>
        <w:t xml:space="preserve"> por parte de las empresas.</w:t>
      </w:r>
    </w:p>
    <w:p w14:paraId="78AEEB68" w14:textId="77777777" w:rsidR="004C7D64" w:rsidRPr="00FA42F9" w:rsidRDefault="004C7D64" w:rsidP="00B72C10">
      <w:pPr>
        <w:jc w:val="both"/>
        <w:rPr>
          <w:rFonts w:ascii="Arial" w:hAnsi="Arial" w:cs="Arial"/>
          <w:b/>
          <w:bCs/>
        </w:rPr>
      </w:pPr>
    </w:p>
    <w:p w14:paraId="614EFBDA" w14:textId="46486B6E" w:rsidR="00980661" w:rsidRPr="00336D07" w:rsidRDefault="00336D07" w:rsidP="00B72C10">
      <w:pPr>
        <w:jc w:val="both"/>
        <w:rPr>
          <w:rFonts w:ascii="Arial" w:hAnsi="Arial" w:cs="Arial"/>
        </w:rPr>
      </w:pPr>
      <w:r w:rsidRPr="00336D07">
        <w:rPr>
          <w:rFonts w:ascii="Arial" w:hAnsi="Arial" w:cs="Arial"/>
        </w:rPr>
        <w:t xml:space="preserve">Actualmente, </w:t>
      </w:r>
      <w:r w:rsidR="00497F47">
        <w:rPr>
          <w:rFonts w:ascii="Arial" w:hAnsi="Arial" w:cs="Arial"/>
        </w:rPr>
        <w:t>en el</w:t>
      </w:r>
      <w:r w:rsidRPr="00336D07">
        <w:rPr>
          <w:rFonts w:ascii="Arial" w:hAnsi="Arial" w:cs="Arial"/>
        </w:rPr>
        <w:t xml:space="preserve"> programa del </w:t>
      </w:r>
      <w:proofErr w:type="spellStart"/>
      <w:r w:rsidRPr="00336D07">
        <w:rPr>
          <w:rFonts w:ascii="Arial" w:hAnsi="Arial" w:cs="Arial"/>
        </w:rPr>
        <w:t>Imserso</w:t>
      </w:r>
      <w:proofErr w:type="spellEnd"/>
      <w:r w:rsidRPr="00336D07">
        <w:rPr>
          <w:rFonts w:ascii="Arial" w:hAnsi="Arial" w:cs="Arial"/>
        </w:rPr>
        <w:t xml:space="preserve"> </w:t>
      </w:r>
      <w:r w:rsidR="00497F47">
        <w:rPr>
          <w:rFonts w:ascii="Arial" w:hAnsi="Arial" w:cs="Arial"/>
        </w:rPr>
        <w:t>participan en</w:t>
      </w:r>
      <w:r w:rsidRPr="00336D07">
        <w:rPr>
          <w:rFonts w:ascii="Arial" w:hAnsi="Arial" w:cs="Arial"/>
        </w:rPr>
        <w:t xml:space="preserve"> España unos 320 establecimientos hoteleros y 110 balnearios, que de forma conjunta </w:t>
      </w:r>
      <w:r w:rsidR="00497F47">
        <w:rPr>
          <w:rFonts w:ascii="Arial" w:hAnsi="Arial" w:cs="Arial"/>
        </w:rPr>
        <w:t>ofertan</w:t>
      </w:r>
      <w:r w:rsidRPr="00336D07">
        <w:rPr>
          <w:rFonts w:ascii="Arial" w:hAnsi="Arial" w:cs="Arial"/>
        </w:rPr>
        <w:t xml:space="preserve"> casi un millón de plazas.</w:t>
      </w:r>
    </w:p>
    <w:p w14:paraId="30C98180" w14:textId="77777777" w:rsidR="00336D07" w:rsidRDefault="00336D07" w:rsidP="00B72C10">
      <w:pPr>
        <w:jc w:val="both"/>
        <w:rPr>
          <w:rFonts w:ascii="Arial" w:hAnsi="Arial" w:cs="Arial"/>
          <w:color w:val="FF0000"/>
        </w:rPr>
      </w:pPr>
    </w:p>
    <w:p w14:paraId="35605404" w14:textId="77777777" w:rsidR="00500A9B" w:rsidRDefault="00500A9B" w:rsidP="00B72C10">
      <w:pPr>
        <w:jc w:val="both"/>
        <w:rPr>
          <w:rFonts w:ascii="Arial" w:hAnsi="Arial" w:cs="Arial"/>
        </w:rPr>
      </w:pPr>
    </w:p>
    <w:p w14:paraId="208C1F3E" w14:textId="77777777" w:rsidR="00181EDE" w:rsidRPr="00181EDE" w:rsidRDefault="00181EDE" w:rsidP="00181EDE">
      <w:pPr>
        <w:jc w:val="both"/>
        <w:rPr>
          <w:rFonts w:ascii="Arial" w:hAnsi="Arial" w:cs="Arial"/>
          <w:sz w:val="22"/>
          <w:szCs w:val="22"/>
        </w:rPr>
      </w:pPr>
    </w:p>
    <w:p w14:paraId="3A975C46" w14:textId="77777777" w:rsidR="00163EB8" w:rsidRDefault="00163EB8" w:rsidP="0078339A">
      <w:pPr>
        <w:jc w:val="both"/>
        <w:rPr>
          <w:rFonts w:ascii="Arial" w:hAnsi="Arial" w:cs="Arial"/>
          <w:i/>
          <w:sz w:val="22"/>
          <w:szCs w:val="22"/>
        </w:rPr>
      </w:pPr>
    </w:p>
    <w:p w14:paraId="5BBBBF99" w14:textId="77777777" w:rsidR="00BD53C5" w:rsidRDefault="009E5096" w:rsidP="009E5096">
      <w:pPr>
        <w:pStyle w:val="Prrafodelista0"/>
        <w:numPr>
          <w:ilvl w:val="0"/>
          <w:numId w:val="48"/>
        </w:numPr>
        <w:rPr>
          <w:rFonts w:ascii="Arial" w:hAnsi="Arial" w:cs="Arial"/>
          <w:color w:val="001F5F"/>
        </w:rPr>
      </w:pPr>
      <w:r w:rsidRPr="00BD53C5">
        <w:rPr>
          <w:rFonts w:ascii="Arial" w:hAnsi="Arial" w:cs="Arial"/>
          <w:b/>
          <w:bCs/>
          <w:color w:val="001F5F"/>
        </w:rPr>
        <w:t>CEHAT</w:t>
      </w:r>
      <w:r w:rsidRPr="00BD53C5">
        <w:rPr>
          <w:rFonts w:ascii="Arial" w:hAnsi="Arial" w:cs="Arial"/>
          <w:color w:val="001F5F"/>
        </w:rPr>
        <w:t xml:space="preserve"> representa a todo el sector del alojamiento español: hoteles, apartamentos turísticos, campings &amp; resorts y balnearios. </w:t>
      </w:r>
      <w:r w:rsidR="00BD53C5">
        <w:rPr>
          <w:rFonts w:ascii="Arial" w:hAnsi="Arial" w:cs="Arial"/>
          <w:color w:val="001F5F"/>
        </w:rPr>
        <w:t>Está conformada por más de</w:t>
      </w:r>
      <w:r w:rsidRPr="00BD53C5">
        <w:rPr>
          <w:rFonts w:ascii="Arial" w:hAnsi="Arial" w:cs="Arial"/>
          <w:color w:val="001F5F"/>
        </w:rPr>
        <w:t xml:space="preserve"> 15.000 establecimientos y 1.800.000 plazas agrupadas en 51 </w:t>
      </w:r>
      <w:r w:rsidR="00BE04C0" w:rsidRPr="00BD53C5">
        <w:rPr>
          <w:rFonts w:ascii="Arial" w:hAnsi="Arial" w:cs="Arial"/>
          <w:color w:val="001F5F"/>
        </w:rPr>
        <w:t>a</w:t>
      </w:r>
      <w:r w:rsidRPr="00BD53C5">
        <w:rPr>
          <w:rFonts w:ascii="Arial" w:hAnsi="Arial" w:cs="Arial"/>
          <w:color w:val="001F5F"/>
        </w:rPr>
        <w:t xml:space="preserve">sociaciones de ámbito nacional, provincial, autonómico y local en todo el territorio nacional. </w:t>
      </w:r>
    </w:p>
    <w:p w14:paraId="4CB22613" w14:textId="77777777" w:rsidR="009E5096" w:rsidRPr="00BD53C5" w:rsidRDefault="009E5096" w:rsidP="00BD53C5">
      <w:pPr>
        <w:pStyle w:val="Prrafodelista0"/>
        <w:rPr>
          <w:rFonts w:ascii="Arial" w:hAnsi="Arial" w:cs="Arial"/>
          <w:color w:val="001F5F"/>
        </w:rPr>
      </w:pPr>
      <w:r w:rsidRPr="00BD53C5">
        <w:rPr>
          <w:rFonts w:ascii="Arial" w:hAnsi="Arial" w:cs="Arial"/>
          <w:color w:val="001F5F"/>
        </w:rPr>
        <w:t> </w:t>
      </w:r>
    </w:p>
    <w:p w14:paraId="696B8A68" w14:textId="77777777" w:rsidR="009E5096" w:rsidRPr="00534F4E" w:rsidRDefault="00F30759" w:rsidP="00BD53C5">
      <w:pPr>
        <w:pStyle w:val="Prrafodelista0"/>
        <w:rPr>
          <w:b/>
        </w:rPr>
      </w:pPr>
      <w:hyperlink r:id="rId11" w:history="1">
        <w:r w:rsidR="009E5096" w:rsidRPr="00BD53C5">
          <w:rPr>
            <w:rStyle w:val="Hipervnculo"/>
            <w:rFonts w:ascii="Arial" w:hAnsi="Arial" w:cs="Arial"/>
          </w:rPr>
          <w:t>www.cehat.com</w:t>
        </w:r>
      </w:hyperlink>
      <w:r w:rsidR="009E5096" w:rsidRPr="00BD53C5">
        <w:rPr>
          <w:rFonts w:ascii="Arial" w:hAnsi="Arial" w:cs="Arial"/>
          <w:color w:val="001F5F"/>
        </w:rPr>
        <w:t xml:space="preserve"> </w:t>
      </w:r>
    </w:p>
    <w:sectPr w:rsidR="009E5096" w:rsidRPr="00534F4E" w:rsidSect="008C5A76">
      <w:headerReference w:type="default" r:id="rId12"/>
      <w:footerReference w:type="even" r:id="rId13"/>
      <w:footerReference w:type="default" r:id="rId14"/>
      <w:pgSz w:w="11906" w:h="16838"/>
      <w:pgMar w:top="851" w:right="1247" w:bottom="125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32FA6" w14:textId="77777777" w:rsidR="00F30759" w:rsidRDefault="00F30759">
      <w:r>
        <w:separator/>
      </w:r>
    </w:p>
  </w:endnote>
  <w:endnote w:type="continuationSeparator" w:id="0">
    <w:p w14:paraId="63588ECC" w14:textId="77777777" w:rsidR="00F30759" w:rsidRDefault="00F30759">
      <w:r>
        <w:continuationSeparator/>
      </w:r>
    </w:p>
  </w:endnote>
  <w:endnote w:type="continuationNotice" w:id="1">
    <w:p w14:paraId="443B7F24" w14:textId="77777777" w:rsidR="00F30759" w:rsidRDefault="00F307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, 'Times New Roman'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E5A48" w14:textId="77777777" w:rsidR="00EB4D0D" w:rsidRDefault="00EB4D0D" w:rsidP="00E30DB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813552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156A5805" w14:textId="77777777" w:rsidR="00EB4D0D" w:rsidRDefault="00EB4D0D" w:rsidP="00E30DB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D8022" w14:textId="77777777" w:rsidR="00EB4D0D" w:rsidRDefault="00EB4D0D" w:rsidP="00D76044">
    <w:pPr>
      <w:pStyle w:val="Piedepgina"/>
      <w:framePr w:wrap="around" w:vAnchor="text" w:hAnchor="margin" w:xAlign="right" w:y="1"/>
      <w:rPr>
        <w:rStyle w:val="Nmerodepgina"/>
      </w:rPr>
    </w:pPr>
  </w:p>
  <w:p w14:paraId="02A9970F" w14:textId="77777777" w:rsidR="00BD53C5" w:rsidRDefault="00BD53C5" w:rsidP="006463E3">
    <w:pPr>
      <w:pStyle w:val="Piedepgina"/>
      <w:ind w:right="360"/>
      <w:jc w:val="center"/>
      <w:rPr>
        <w:rFonts w:ascii="Arial" w:hAnsi="Arial"/>
        <w:sz w:val="18"/>
      </w:rPr>
    </w:pPr>
  </w:p>
  <w:p w14:paraId="3F14D3EB" w14:textId="77777777" w:rsidR="00BD53C5" w:rsidRDefault="00BD53C5" w:rsidP="006463E3">
    <w:pPr>
      <w:pStyle w:val="Piedepgina"/>
      <w:ind w:right="360"/>
      <w:jc w:val="center"/>
      <w:rPr>
        <w:rFonts w:ascii="Arial" w:hAnsi="Arial"/>
        <w:sz w:val="18"/>
      </w:rPr>
    </w:pPr>
  </w:p>
  <w:p w14:paraId="1D12C46E" w14:textId="77777777" w:rsidR="00EB4D0D" w:rsidRDefault="00EB4D0D" w:rsidP="006463E3">
    <w:pPr>
      <w:pStyle w:val="Piedepgina"/>
      <w:ind w:right="360"/>
      <w:jc w:val="center"/>
    </w:pPr>
    <w:r w:rsidRPr="00966581">
      <w:rPr>
        <w:rFonts w:ascii="Arial" w:hAnsi="Arial"/>
        <w:sz w:val="18"/>
      </w:rPr>
      <w:t xml:space="preserve">Orense, 32 – 28020 Madrid  Tel. 915567112   Fax. </w:t>
    </w:r>
    <w:r w:rsidRPr="00966581">
      <w:rPr>
        <w:rFonts w:ascii="Arial" w:hAnsi="Arial"/>
        <w:sz w:val="18"/>
      </w:rPr>
      <w:t xml:space="preserve">915567361   </w:t>
    </w:r>
    <w:hyperlink r:id="rId1" w:history="1"/>
    <w:r w:rsidR="00BD53C5">
      <w:t xml:space="preserve"> </w:t>
    </w:r>
  </w:p>
  <w:p w14:paraId="74066336" w14:textId="77777777" w:rsidR="00EB4D0D" w:rsidRDefault="00EB4D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3A8E3" w14:textId="77777777" w:rsidR="00F30759" w:rsidRDefault="00F30759">
      <w:r>
        <w:separator/>
      </w:r>
    </w:p>
  </w:footnote>
  <w:footnote w:type="continuationSeparator" w:id="0">
    <w:p w14:paraId="6ED9C54A" w14:textId="77777777" w:rsidR="00F30759" w:rsidRDefault="00F30759">
      <w:r>
        <w:continuationSeparator/>
      </w:r>
    </w:p>
  </w:footnote>
  <w:footnote w:type="continuationNotice" w:id="1">
    <w:p w14:paraId="4C5197A9" w14:textId="77777777" w:rsidR="00F30759" w:rsidRDefault="00F30759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90AC6" w14:textId="1BED1D3E" w:rsidR="00AF34F8" w:rsidRDefault="00A709DB" w:rsidP="00AF34F8">
    <w:pPr>
      <w:pStyle w:val="Encabezado"/>
      <w:jc w:val="center"/>
      <w:rPr>
        <w:noProof/>
      </w:rPr>
    </w:pPr>
    <w:r w:rsidRPr="00132E61">
      <w:rPr>
        <w:noProof/>
        <w:lang w:val="es-ES" w:eastAsia="es-ES"/>
      </w:rPr>
      <w:drawing>
        <wp:inline distT="0" distB="0" distL="0" distR="0" wp14:anchorId="2885CB2D" wp14:editId="74848B9E">
          <wp:extent cx="2254250" cy="596900"/>
          <wp:effectExtent l="0" t="0" r="0" b="0"/>
          <wp:docPr id="1" name="Imagen 1" descr="logoceh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ceh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9F4CA3" w14:textId="77777777" w:rsidR="00BE04C0" w:rsidRDefault="00BE04C0" w:rsidP="00AF34F8">
    <w:pPr>
      <w:pStyle w:val="Encabezado"/>
      <w:jc w:val="center"/>
      <w:rPr>
        <w:noProof/>
      </w:rPr>
    </w:pPr>
  </w:p>
  <w:p w14:paraId="024BC2B0" w14:textId="77777777" w:rsidR="00BE04C0" w:rsidRDefault="00BE04C0" w:rsidP="00AF34F8">
    <w:pPr>
      <w:pStyle w:val="Encabezado"/>
      <w:jc w:val="center"/>
    </w:pPr>
  </w:p>
  <w:p w14:paraId="2F7899A1" w14:textId="77777777" w:rsidR="00B969D5" w:rsidRDefault="00B969D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0108D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0A1E9E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557E4F"/>
    <w:multiLevelType w:val="hybridMultilevel"/>
    <w:tmpl w:val="0DE2D54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31052E"/>
    <w:multiLevelType w:val="hybridMultilevel"/>
    <w:tmpl w:val="D54660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656BB"/>
    <w:multiLevelType w:val="hybridMultilevel"/>
    <w:tmpl w:val="31981D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33EC4"/>
    <w:multiLevelType w:val="multilevel"/>
    <w:tmpl w:val="702A6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7B3758"/>
    <w:multiLevelType w:val="hybridMultilevel"/>
    <w:tmpl w:val="7C2866A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0B3928"/>
    <w:multiLevelType w:val="hybridMultilevel"/>
    <w:tmpl w:val="EE4A486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0C519A"/>
    <w:multiLevelType w:val="hybridMultilevel"/>
    <w:tmpl w:val="C2CEF928"/>
    <w:lvl w:ilvl="0" w:tplc="79ECBADC">
      <w:start w:val="1"/>
      <w:numFmt w:val="bullet"/>
      <w:lvlText w:val=""/>
      <w:lvlJc w:val="left"/>
      <w:pPr>
        <w:tabs>
          <w:tab w:val="num" w:pos="502"/>
        </w:tabs>
        <w:ind w:left="644" w:hanging="142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A75552"/>
    <w:multiLevelType w:val="multilevel"/>
    <w:tmpl w:val="F3826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337C31"/>
    <w:multiLevelType w:val="hybridMultilevel"/>
    <w:tmpl w:val="7D1C3C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3"/>
  </w:num>
  <w:num w:numId="38">
    <w:abstractNumId w:val="8"/>
  </w:num>
  <w:num w:numId="3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</w:num>
  <w:num w:numId="43">
    <w:abstractNumId w:val="7"/>
  </w:num>
  <w:num w:numId="44">
    <w:abstractNumId w:val="0"/>
  </w:num>
  <w:num w:numId="45">
    <w:abstractNumId w:val="4"/>
  </w:num>
  <w:num w:numId="46">
    <w:abstractNumId w:val="9"/>
  </w:num>
  <w:num w:numId="47">
    <w:abstractNumId w:val="5"/>
  </w:num>
  <w:num w:numId="48">
    <w:abstractNumId w:val="10"/>
  </w:num>
  <w:num w:numId="49">
    <w:abstractNumId w:val="6"/>
  </w:num>
  <w:num w:numId="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62C"/>
    <w:rsid w:val="00000914"/>
    <w:rsid w:val="000020B4"/>
    <w:rsid w:val="00002256"/>
    <w:rsid w:val="00002B9C"/>
    <w:rsid w:val="00004AE4"/>
    <w:rsid w:val="00005294"/>
    <w:rsid w:val="000068C3"/>
    <w:rsid w:val="00006A83"/>
    <w:rsid w:val="00007D2A"/>
    <w:rsid w:val="000114EF"/>
    <w:rsid w:val="000115B1"/>
    <w:rsid w:val="000118E3"/>
    <w:rsid w:val="000119D3"/>
    <w:rsid w:val="0001229F"/>
    <w:rsid w:val="0001245A"/>
    <w:rsid w:val="0001344E"/>
    <w:rsid w:val="00013CE1"/>
    <w:rsid w:val="00013D27"/>
    <w:rsid w:val="000140BB"/>
    <w:rsid w:val="00014876"/>
    <w:rsid w:val="000154F8"/>
    <w:rsid w:val="00016F0F"/>
    <w:rsid w:val="0001724A"/>
    <w:rsid w:val="00021695"/>
    <w:rsid w:val="000243E0"/>
    <w:rsid w:val="000251DB"/>
    <w:rsid w:val="00025774"/>
    <w:rsid w:val="000266F6"/>
    <w:rsid w:val="000270DD"/>
    <w:rsid w:val="00030610"/>
    <w:rsid w:val="00031037"/>
    <w:rsid w:val="0003116F"/>
    <w:rsid w:val="0003166F"/>
    <w:rsid w:val="00032EC8"/>
    <w:rsid w:val="000360E8"/>
    <w:rsid w:val="00036FDB"/>
    <w:rsid w:val="0004045E"/>
    <w:rsid w:val="000418E1"/>
    <w:rsid w:val="0004414B"/>
    <w:rsid w:val="00045977"/>
    <w:rsid w:val="000477BB"/>
    <w:rsid w:val="00047E25"/>
    <w:rsid w:val="00050BBA"/>
    <w:rsid w:val="00054115"/>
    <w:rsid w:val="00057056"/>
    <w:rsid w:val="00060827"/>
    <w:rsid w:val="0006282E"/>
    <w:rsid w:val="00063D6A"/>
    <w:rsid w:val="00064A50"/>
    <w:rsid w:val="00070015"/>
    <w:rsid w:val="00070456"/>
    <w:rsid w:val="00072DFA"/>
    <w:rsid w:val="000738A7"/>
    <w:rsid w:val="00073C8C"/>
    <w:rsid w:val="000760DE"/>
    <w:rsid w:val="000766CB"/>
    <w:rsid w:val="00076AE1"/>
    <w:rsid w:val="000770AA"/>
    <w:rsid w:val="00077204"/>
    <w:rsid w:val="00083C6A"/>
    <w:rsid w:val="00084035"/>
    <w:rsid w:val="00084E22"/>
    <w:rsid w:val="00084F71"/>
    <w:rsid w:val="00085226"/>
    <w:rsid w:val="000901A4"/>
    <w:rsid w:val="00090407"/>
    <w:rsid w:val="00090CF1"/>
    <w:rsid w:val="0009296A"/>
    <w:rsid w:val="00094379"/>
    <w:rsid w:val="00094D70"/>
    <w:rsid w:val="000952FF"/>
    <w:rsid w:val="0009707F"/>
    <w:rsid w:val="000A16AD"/>
    <w:rsid w:val="000A19B2"/>
    <w:rsid w:val="000A1A68"/>
    <w:rsid w:val="000A2068"/>
    <w:rsid w:val="000A2EDF"/>
    <w:rsid w:val="000A2F17"/>
    <w:rsid w:val="000A5B05"/>
    <w:rsid w:val="000A68D1"/>
    <w:rsid w:val="000B19E7"/>
    <w:rsid w:val="000B1A1A"/>
    <w:rsid w:val="000B1FF7"/>
    <w:rsid w:val="000B4DBD"/>
    <w:rsid w:val="000B5BFB"/>
    <w:rsid w:val="000B70B4"/>
    <w:rsid w:val="000C12F1"/>
    <w:rsid w:val="000C24CF"/>
    <w:rsid w:val="000C57CC"/>
    <w:rsid w:val="000C5E1D"/>
    <w:rsid w:val="000C7284"/>
    <w:rsid w:val="000C7868"/>
    <w:rsid w:val="000C792A"/>
    <w:rsid w:val="000D352F"/>
    <w:rsid w:val="000D53D8"/>
    <w:rsid w:val="000D6EA5"/>
    <w:rsid w:val="000E01BB"/>
    <w:rsid w:val="000E0278"/>
    <w:rsid w:val="000E0E5D"/>
    <w:rsid w:val="000E1A3B"/>
    <w:rsid w:val="000E25D6"/>
    <w:rsid w:val="000E2C11"/>
    <w:rsid w:val="000E3E20"/>
    <w:rsid w:val="000E4C71"/>
    <w:rsid w:val="000E50A5"/>
    <w:rsid w:val="000E5474"/>
    <w:rsid w:val="000E5DF5"/>
    <w:rsid w:val="000F0F03"/>
    <w:rsid w:val="000F123A"/>
    <w:rsid w:val="000F2B76"/>
    <w:rsid w:val="000F3F83"/>
    <w:rsid w:val="000F57D5"/>
    <w:rsid w:val="000F683E"/>
    <w:rsid w:val="00100DD6"/>
    <w:rsid w:val="00101DC6"/>
    <w:rsid w:val="001020DF"/>
    <w:rsid w:val="00102190"/>
    <w:rsid w:val="001039F3"/>
    <w:rsid w:val="0010441C"/>
    <w:rsid w:val="00104462"/>
    <w:rsid w:val="0010674C"/>
    <w:rsid w:val="00107713"/>
    <w:rsid w:val="00107AB0"/>
    <w:rsid w:val="00107B9C"/>
    <w:rsid w:val="00110E68"/>
    <w:rsid w:val="00111093"/>
    <w:rsid w:val="0011116B"/>
    <w:rsid w:val="001127DD"/>
    <w:rsid w:val="001136AE"/>
    <w:rsid w:val="001150E3"/>
    <w:rsid w:val="001151BA"/>
    <w:rsid w:val="00115F6F"/>
    <w:rsid w:val="00117C90"/>
    <w:rsid w:val="00120539"/>
    <w:rsid w:val="00120FD7"/>
    <w:rsid w:val="00121269"/>
    <w:rsid w:val="0012233E"/>
    <w:rsid w:val="00123F4A"/>
    <w:rsid w:val="00125A3B"/>
    <w:rsid w:val="00125AE6"/>
    <w:rsid w:val="00125D35"/>
    <w:rsid w:val="00126C04"/>
    <w:rsid w:val="0012722A"/>
    <w:rsid w:val="00127433"/>
    <w:rsid w:val="00127587"/>
    <w:rsid w:val="00130CCF"/>
    <w:rsid w:val="001313DD"/>
    <w:rsid w:val="00132E61"/>
    <w:rsid w:val="001330CA"/>
    <w:rsid w:val="00134523"/>
    <w:rsid w:val="00134923"/>
    <w:rsid w:val="00135952"/>
    <w:rsid w:val="00135E6B"/>
    <w:rsid w:val="00136310"/>
    <w:rsid w:val="00136A36"/>
    <w:rsid w:val="001373E7"/>
    <w:rsid w:val="00140177"/>
    <w:rsid w:val="00141163"/>
    <w:rsid w:val="001418B4"/>
    <w:rsid w:val="00141DA3"/>
    <w:rsid w:val="00142F74"/>
    <w:rsid w:val="00143A6D"/>
    <w:rsid w:val="0014538F"/>
    <w:rsid w:val="00145A67"/>
    <w:rsid w:val="001466AE"/>
    <w:rsid w:val="001469D5"/>
    <w:rsid w:val="00146D1B"/>
    <w:rsid w:val="00146F54"/>
    <w:rsid w:val="001511A0"/>
    <w:rsid w:val="001519E7"/>
    <w:rsid w:val="00151EBC"/>
    <w:rsid w:val="001524D7"/>
    <w:rsid w:val="001531BE"/>
    <w:rsid w:val="00154C02"/>
    <w:rsid w:val="00154F7F"/>
    <w:rsid w:val="00155F48"/>
    <w:rsid w:val="00156657"/>
    <w:rsid w:val="00157624"/>
    <w:rsid w:val="00160395"/>
    <w:rsid w:val="00160A2E"/>
    <w:rsid w:val="00162181"/>
    <w:rsid w:val="001622B1"/>
    <w:rsid w:val="00163EB8"/>
    <w:rsid w:val="00164838"/>
    <w:rsid w:val="00164B90"/>
    <w:rsid w:val="00167D73"/>
    <w:rsid w:val="00172671"/>
    <w:rsid w:val="00172B71"/>
    <w:rsid w:val="001731AF"/>
    <w:rsid w:val="0017361D"/>
    <w:rsid w:val="00174B22"/>
    <w:rsid w:val="00175FF5"/>
    <w:rsid w:val="0018117A"/>
    <w:rsid w:val="0018154B"/>
    <w:rsid w:val="00181EDE"/>
    <w:rsid w:val="00182B93"/>
    <w:rsid w:val="00182E2B"/>
    <w:rsid w:val="001835CA"/>
    <w:rsid w:val="00184685"/>
    <w:rsid w:val="00184B49"/>
    <w:rsid w:val="001858B2"/>
    <w:rsid w:val="00185B40"/>
    <w:rsid w:val="00186C6C"/>
    <w:rsid w:val="0018789F"/>
    <w:rsid w:val="00192A75"/>
    <w:rsid w:val="001941FF"/>
    <w:rsid w:val="001949DD"/>
    <w:rsid w:val="001952F3"/>
    <w:rsid w:val="001A0DC6"/>
    <w:rsid w:val="001A16EF"/>
    <w:rsid w:val="001A1B2C"/>
    <w:rsid w:val="001A2C2A"/>
    <w:rsid w:val="001A34E7"/>
    <w:rsid w:val="001A3AFE"/>
    <w:rsid w:val="001A53A7"/>
    <w:rsid w:val="001A54B5"/>
    <w:rsid w:val="001A6362"/>
    <w:rsid w:val="001A6CEC"/>
    <w:rsid w:val="001B0CE9"/>
    <w:rsid w:val="001B0DEF"/>
    <w:rsid w:val="001B2C02"/>
    <w:rsid w:val="001B4CD8"/>
    <w:rsid w:val="001B552F"/>
    <w:rsid w:val="001B6178"/>
    <w:rsid w:val="001C011F"/>
    <w:rsid w:val="001C033C"/>
    <w:rsid w:val="001C1A79"/>
    <w:rsid w:val="001C1FE8"/>
    <w:rsid w:val="001C2607"/>
    <w:rsid w:val="001C3A21"/>
    <w:rsid w:val="001C5CBF"/>
    <w:rsid w:val="001C7B0C"/>
    <w:rsid w:val="001D0352"/>
    <w:rsid w:val="001D13A1"/>
    <w:rsid w:val="001D2666"/>
    <w:rsid w:val="001D3504"/>
    <w:rsid w:val="001D3740"/>
    <w:rsid w:val="001D3A22"/>
    <w:rsid w:val="001D46CF"/>
    <w:rsid w:val="001D5E15"/>
    <w:rsid w:val="001D6433"/>
    <w:rsid w:val="001D6F52"/>
    <w:rsid w:val="001D72E1"/>
    <w:rsid w:val="001D7DA3"/>
    <w:rsid w:val="001E04F6"/>
    <w:rsid w:val="001E2355"/>
    <w:rsid w:val="001E2598"/>
    <w:rsid w:val="001E27CC"/>
    <w:rsid w:val="001E2CF7"/>
    <w:rsid w:val="001E3A16"/>
    <w:rsid w:val="001E402F"/>
    <w:rsid w:val="001E453F"/>
    <w:rsid w:val="001E59EA"/>
    <w:rsid w:val="001E63D3"/>
    <w:rsid w:val="001E6E33"/>
    <w:rsid w:val="001E76DF"/>
    <w:rsid w:val="001F0D4F"/>
    <w:rsid w:val="001F17CF"/>
    <w:rsid w:val="001F1922"/>
    <w:rsid w:val="001F3212"/>
    <w:rsid w:val="001F39AD"/>
    <w:rsid w:val="001F4925"/>
    <w:rsid w:val="001F5391"/>
    <w:rsid w:val="001F68F3"/>
    <w:rsid w:val="001F69FF"/>
    <w:rsid w:val="00200219"/>
    <w:rsid w:val="0020051E"/>
    <w:rsid w:val="002008DC"/>
    <w:rsid w:val="002010F7"/>
    <w:rsid w:val="00201740"/>
    <w:rsid w:val="00203C10"/>
    <w:rsid w:val="00203E8B"/>
    <w:rsid w:val="00205040"/>
    <w:rsid w:val="00205A24"/>
    <w:rsid w:val="00206A8C"/>
    <w:rsid w:val="002071CE"/>
    <w:rsid w:val="0021042A"/>
    <w:rsid w:val="00210FB4"/>
    <w:rsid w:val="00212247"/>
    <w:rsid w:val="00213704"/>
    <w:rsid w:val="00213706"/>
    <w:rsid w:val="00213941"/>
    <w:rsid w:val="002142D9"/>
    <w:rsid w:val="002145C1"/>
    <w:rsid w:val="002152B7"/>
    <w:rsid w:val="00216B4E"/>
    <w:rsid w:val="002179E0"/>
    <w:rsid w:val="00217CA0"/>
    <w:rsid w:val="00217CFB"/>
    <w:rsid w:val="00222184"/>
    <w:rsid w:val="002225C7"/>
    <w:rsid w:val="00222A90"/>
    <w:rsid w:val="00224918"/>
    <w:rsid w:val="002267EB"/>
    <w:rsid w:val="00227B84"/>
    <w:rsid w:val="002304B2"/>
    <w:rsid w:val="0023059E"/>
    <w:rsid w:val="002305E2"/>
    <w:rsid w:val="00231A92"/>
    <w:rsid w:val="00231ED0"/>
    <w:rsid w:val="00232067"/>
    <w:rsid w:val="00232E11"/>
    <w:rsid w:val="00233420"/>
    <w:rsid w:val="002345E6"/>
    <w:rsid w:val="00236426"/>
    <w:rsid w:val="00236694"/>
    <w:rsid w:val="002377FD"/>
    <w:rsid w:val="002407D2"/>
    <w:rsid w:val="002420C3"/>
    <w:rsid w:val="00243ECD"/>
    <w:rsid w:val="002443BF"/>
    <w:rsid w:val="002444F4"/>
    <w:rsid w:val="002528FB"/>
    <w:rsid w:val="00255719"/>
    <w:rsid w:val="00257872"/>
    <w:rsid w:val="002609D8"/>
    <w:rsid w:val="00262D90"/>
    <w:rsid w:val="00264369"/>
    <w:rsid w:val="00264799"/>
    <w:rsid w:val="002650B0"/>
    <w:rsid w:val="0026550D"/>
    <w:rsid w:val="00266466"/>
    <w:rsid w:val="00267CB6"/>
    <w:rsid w:val="00270102"/>
    <w:rsid w:val="00270B37"/>
    <w:rsid w:val="00272B17"/>
    <w:rsid w:val="00273571"/>
    <w:rsid w:val="002746AB"/>
    <w:rsid w:val="00275E6C"/>
    <w:rsid w:val="00276D70"/>
    <w:rsid w:val="00276FFA"/>
    <w:rsid w:val="002771F4"/>
    <w:rsid w:val="0027741C"/>
    <w:rsid w:val="00277F27"/>
    <w:rsid w:val="00277FFE"/>
    <w:rsid w:val="002808DF"/>
    <w:rsid w:val="002828F3"/>
    <w:rsid w:val="00283A6A"/>
    <w:rsid w:val="0028546E"/>
    <w:rsid w:val="00287885"/>
    <w:rsid w:val="002906A2"/>
    <w:rsid w:val="00291306"/>
    <w:rsid w:val="002932BB"/>
    <w:rsid w:val="002932E5"/>
    <w:rsid w:val="00295596"/>
    <w:rsid w:val="00297D53"/>
    <w:rsid w:val="002A03EE"/>
    <w:rsid w:val="002A05B3"/>
    <w:rsid w:val="002A2BAF"/>
    <w:rsid w:val="002A3D10"/>
    <w:rsid w:val="002A4310"/>
    <w:rsid w:val="002A4365"/>
    <w:rsid w:val="002A4B2F"/>
    <w:rsid w:val="002A6065"/>
    <w:rsid w:val="002A762C"/>
    <w:rsid w:val="002A7638"/>
    <w:rsid w:val="002C0024"/>
    <w:rsid w:val="002C0052"/>
    <w:rsid w:val="002C05DF"/>
    <w:rsid w:val="002C214E"/>
    <w:rsid w:val="002C39AD"/>
    <w:rsid w:val="002C6391"/>
    <w:rsid w:val="002D1C73"/>
    <w:rsid w:val="002D22A3"/>
    <w:rsid w:val="002D2A7B"/>
    <w:rsid w:val="002D2F9A"/>
    <w:rsid w:val="002D33D5"/>
    <w:rsid w:val="002D42FA"/>
    <w:rsid w:val="002D5310"/>
    <w:rsid w:val="002D67D0"/>
    <w:rsid w:val="002D7A21"/>
    <w:rsid w:val="002E2487"/>
    <w:rsid w:val="002E25AF"/>
    <w:rsid w:val="002E25B9"/>
    <w:rsid w:val="002E3115"/>
    <w:rsid w:val="002E7114"/>
    <w:rsid w:val="002E788B"/>
    <w:rsid w:val="002E7FF8"/>
    <w:rsid w:val="002F0148"/>
    <w:rsid w:val="002F0ED9"/>
    <w:rsid w:val="002F1376"/>
    <w:rsid w:val="002F2322"/>
    <w:rsid w:val="002F2942"/>
    <w:rsid w:val="002F3926"/>
    <w:rsid w:val="002F484A"/>
    <w:rsid w:val="002F5DDF"/>
    <w:rsid w:val="002F7B4F"/>
    <w:rsid w:val="002F7F48"/>
    <w:rsid w:val="0030066C"/>
    <w:rsid w:val="003026F8"/>
    <w:rsid w:val="00302AE6"/>
    <w:rsid w:val="003039DC"/>
    <w:rsid w:val="0030531B"/>
    <w:rsid w:val="003064B2"/>
    <w:rsid w:val="003100B6"/>
    <w:rsid w:val="00310923"/>
    <w:rsid w:val="00311374"/>
    <w:rsid w:val="0031176E"/>
    <w:rsid w:val="00313005"/>
    <w:rsid w:val="00314817"/>
    <w:rsid w:val="00317BAB"/>
    <w:rsid w:val="00320267"/>
    <w:rsid w:val="00321796"/>
    <w:rsid w:val="003233DD"/>
    <w:rsid w:val="0032674C"/>
    <w:rsid w:val="0032685F"/>
    <w:rsid w:val="00326DCD"/>
    <w:rsid w:val="00330E88"/>
    <w:rsid w:val="00332224"/>
    <w:rsid w:val="0033246C"/>
    <w:rsid w:val="00332B73"/>
    <w:rsid w:val="0033406D"/>
    <w:rsid w:val="0033438B"/>
    <w:rsid w:val="00334804"/>
    <w:rsid w:val="00335145"/>
    <w:rsid w:val="003359E2"/>
    <w:rsid w:val="00336D07"/>
    <w:rsid w:val="00336EB1"/>
    <w:rsid w:val="00341550"/>
    <w:rsid w:val="003438BF"/>
    <w:rsid w:val="0034529A"/>
    <w:rsid w:val="00347209"/>
    <w:rsid w:val="00347350"/>
    <w:rsid w:val="0035505F"/>
    <w:rsid w:val="00356288"/>
    <w:rsid w:val="0035675A"/>
    <w:rsid w:val="00360CEF"/>
    <w:rsid w:val="00363E8B"/>
    <w:rsid w:val="00364167"/>
    <w:rsid w:val="00365299"/>
    <w:rsid w:val="0036602D"/>
    <w:rsid w:val="0036784F"/>
    <w:rsid w:val="00371BD9"/>
    <w:rsid w:val="00371C56"/>
    <w:rsid w:val="00373C5C"/>
    <w:rsid w:val="00373F6B"/>
    <w:rsid w:val="003752A3"/>
    <w:rsid w:val="00377911"/>
    <w:rsid w:val="0038049F"/>
    <w:rsid w:val="00381187"/>
    <w:rsid w:val="003838D0"/>
    <w:rsid w:val="00385FB3"/>
    <w:rsid w:val="003879E7"/>
    <w:rsid w:val="00387DEB"/>
    <w:rsid w:val="00387E5F"/>
    <w:rsid w:val="003929A0"/>
    <w:rsid w:val="00392F78"/>
    <w:rsid w:val="00393680"/>
    <w:rsid w:val="003941FA"/>
    <w:rsid w:val="00394771"/>
    <w:rsid w:val="00394C5A"/>
    <w:rsid w:val="00394F42"/>
    <w:rsid w:val="0039580F"/>
    <w:rsid w:val="003969B9"/>
    <w:rsid w:val="003974F0"/>
    <w:rsid w:val="00397C4D"/>
    <w:rsid w:val="003A071C"/>
    <w:rsid w:val="003A0F02"/>
    <w:rsid w:val="003A25F3"/>
    <w:rsid w:val="003A2955"/>
    <w:rsid w:val="003A30FB"/>
    <w:rsid w:val="003A3606"/>
    <w:rsid w:val="003A3889"/>
    <w:rsid w:val="003A4136"/>
    <w:rsid w:val="003B0C0E"/>
    <w:rsid w:val="003B11D8"/>
    <w:rsid w:val="003B216B"/>
    <w:rsid w:val="003B249A"/>
    <w:rsid w:val="003B3469"/>
    <w:rsid w:val="003B4029"/>
    <w:rsid w:val="003B407D"/>
    <w:rsid w:val="003B5790"/>
    <w:rsid w:val="003B5A58"/>
    <w:rsid w:val="003B5CE9"/>
    <w:rsid w:val="003B637E"/>
    <w:rsid w:val="003B71C2"/>
    <w:rsid w:val="003B76D1"/>
    <w:rsid w:val="003B77DD"/>
    <w:rsid w:val="003C0187"/>
    <w:rsid w:val="003C0BE8"/>
    <w:rsid w:val="003C0E94"/>
    <w:rsid w:val="003C1207"/>
    <w:rsid w:val="003C2521"/>
    <w:rsid w:val="003C2554"/>
    <w:rsid w:val="003C31BD"/>
    <w:rsid w:val="003C3897"/>
    <w:rsid w:val="003C4D1D"/>
    <w:rsid w:val="003C537A"/>
    <w:rsid w:val="003D038B"/>
    <w:rsid w:val="003D0992"/>
    <w:rsid w:val="003D446B"/>
    <w:rsid w:val="003D484E"/>
    <w:rsid w:val="003D4FCF"/>
    <w:rsid w:val="003D509E"/>
    <w:rsid w:val="003D6558"/>
    <w:rsid w:val="003E08B4"/>
    <w:rsid w:val="003E1990"/>
    <w:rsid w:val="003E2802"/>
    <w:rsid w:val="003E445D"/>
    <w:rsid w:val="003E57C1"/>
    <w:rsid w:val="003F0CA0"/>
    <w:rsid w:val="003F1AA7"/>
    <w:rsid w:val="003F45E5"/>
    <w:rsid w:val="003F4B81"/>
    <w:rsid w:val="003F5259"/>
    <w:rsid w:val="003F54D9"/>
    <w:rsid w:val="003F721C"/>
    <w:rsid w:val="003F7371"/>
    <w:rsid w:val="00402247"/>
    <w:rsid w:val="0040227B"/>
    <w:rsid w:val="004025C7"/>
    <w:rsid w:val="00402AE2"/>
    <w:rsid w:val="00404049"/>
    <w:rsid w:val="00404623"/>
    <w:rsid w:val="00405243"/>
    <w:rsid w:val="004056F9"/>
    <w:rsid w:val="00405FAB"/>
    <w:rsid w:val="00406D17"/>
    <w:rsid w:val="00407A0A"/>
    <w:rsid w:val="00407ED8"/>
    <w:rsid w:val="00410086"/>
    <w:rsid w:val="00411472"/>
    <w:rsid w:val="004117B8"/>
    <w:rsid w:val="0041199C"/>
    <w:rsid w:val="00412392"/>
    <w:rsid w:val="004132AD"/>
    <w:rsid w:val="004133E9"/>
    <w:rsid w:val="00414415"/>
    <w:rsid w:val="004150CE"/>
    <w:rsid w:val="00417549"/>
    <w:rsid w:val="0042067A"/>
    <w:rsid w:val="0042231B"/>
    <w:rsid w:val="00422342"/>
    <w:rsid w:val="004226B7"/>
    <w:rsid w:val="00423621"/>
    <w:rsid w:val="00424442"/>
    <w:rsid w:val="0042581D"/>
    <w:rsid w:val="00430BC5"/>
    <w:rsid w:val="004323FE"/>
    <w:rsid w:val="00432907"/>
    <w:rsid w:val="004341B8"/>
    <w:rsid w:val="00434F91"/>
    <w:rsid w:val="00435A76"/>
    <w:rsid w:val="00436390"/>
    <w:rsid w:val="00436CE4"/>
    <w:rsid w:val="0044042A"/>
    <w:rsid w:val="004404DA"/>
    <w:rsid w:val="0044092D"/>
    <w:rsid w:val="0044250C"/>
    <w:rsid w:val="00443839"/>
    <w:rsid w:val="00445520"/>
    <w:rsid w:val="00446EDE"/>
    <w:rsid w:val="004523F6"/>
    <w:rsid w:val="004554B2"/>
    <w:rsid w:val="00455DC8"/>
    <w:rsid w:val="00457A58"/>
    <w:rsid w:val="00457C3D"/>
    <w:rsid w:val="00457FEA"/>
    <w:rsid w:val="0046162D"/>
    <w:rsid w:val="00462A6D"/>
    <w:rsid w:val="00463A03"/>
    <w:rsid w:val="00463AD2"/>
    <w:rsid w:val="00463BF3"/>
    <w:rsid w:val="0046437B"/>
    <w:rsid w:val="00464423"/>
    <w:rsid w:val="00464985"/>
    <w:rsid w:val="00464A9C"/>
    <w:rsid w:val="00465260"/>
    <w:rsid w:val="00466272"/>
    <w:rsid w:val="0046643E"/>
    <w:rsid w:val="004665F7"/>
    <w:rsid w:val="00466A76"/>
    <w:rsid w:val="00470EEE"/>
    <w:rsid w:val="00471201"/>
    <w:rsid w:val="004740E0"/>
    <w:rsid w:val="00474A30"/>
    <w:rsid w:val="0047651D"/>
    <w:rsid w:val="00476DE3"/>
    <w:rsid w:val="004818F5"/>
    <w:rsid w:val="00482594"/>
    <w:rsid w:val="004834B7"/>
    <w:rsid w:val="00483682"/>
    <w:rsid w:val="00485E70"/>
    <w:rsid w:val="004913AD"/>
    <w:rsid w:val="00492FE1"/>
    <w:rsid w:val="004938A0"/>
    <w:rsid w:val="00493A08"/>
    <w:rsid w:val="00495C5E"/>
    <w:rsid w:val="00495F52"/>
    <w:rsid w:val="00497F47"/>
    <w:rsid w:val="004A2604"/>
    <w:rsid w:val="004A3564"/>
    <w:rsid w:val="004A36B2"/>
    <w:rsid w:val="004A37A2"/>
    <w:rsid w:val="004A4782"/>
    <w:rsid w:val="004A61D2"/>
    <w:rsid w:val="004A67E4"/>
    <w:rsid w:val="004A7768"/>
    <w:rsid w:val="004B0A4F"/>
    <w:rsid w:val="004B0F3A"/>
    <w:rsid w:val="004B177E"/>
    <w:rsid w:val="004B1FE4"/>
    <w:rsid w:val="004B221C"/>
    <w:rsid w:val="004B2B53"/>
    <w:rsid w:val="004B7B6D"/>
    <w:rsid w:val="004C0CB8"/>
    <w:rsid w:val="004C2B16"/>
    <w:rsid w:val="004C446C"/>
    <w:rsid w:val="004C4FC3"/>
    <w:rsid w:val="004C5367"/>
    <w:rsid w:val="004C578C"/>
    <w:rsid w:val="004C5DD5"/>
    <w:rsid w:val="004C5EF5"/>
    <w:rsid w:val="004C6FE3"/>
    <w:rsid w:val="004C7D64"/>
    <w:rsid w:val="004C7D67"/>
    <w:rsid w:val="004D2544"/>
    <w:rsid w:val="004D2930"/>
    <w:rsid w:val="004D4429"/>
    <w:rsid w:val="004D673A"/>
    <w:rsid w:val="004D6D3D"/>
    <w:rsid w:val="004E0C28"/>
    <w:rsid w:val="004E1C44"/>
    <w:rsid w:val="004E30ED"/>
    <w:rsid w:val="004E56F5"/>
    <w:rsid w:val="004E5BD3"/>
    <w:rsid w:val="004E7725"/>
    <w:rsid w:val="004F026F"/>
    <w:rsid w:val="004F0408"/>
    <w:rsid w:val="004F1671"/>
    <w:rsid w:val="004F486D"/>
    <w:rsid w:val="004F653D"/>
    <w:rsid w:val="004F6826"/>
    <w:rsid w:val="004F6A4E"/>
    <w:rsid w:val="004F6CF2"/>
    <w:rsid w:val="0050034D"/>
    <w:rsid w:val="00500A9B"/>
    <w:rsid w:val="00500BB7"/>
    <w:rsid w:val="00500ECB"/>
    <w:rsid w:val="0050200B"/>
    <w:rsid w:val="005026B4"/>
    <w:rsid w:val="00502B26"/>
    <w:rsid w:val="00505078"/>
    <w:rsid w:val="00505245"/>
    <w:rsid w:val="00505E7C"/>
    <w:rsid w:val="00506079"/>
    <w:rsid w:val="0050667F"/>
    <w:rsid w:val="0050683A"/>
    <w:rsid w:val="0050688E"/>
    <w:rsid w:val="0051235A"/>
    <w:rsid w:val="00513239"/>
    <w:rsid w:val="00517F90"/>
    <w:rsid w:val="005209DD"/>
    <w:rsid w:val="0052254A"/>
    <w:rsid w:val="005232B6"/>
    <w:rsid w:val="005232EA"/>
    <w:rsid w:val="00523E61"/>
    <w:rsid w:val="005244DA"/>
    <w:rsid w:val="00525415"/>
    <w:rsid w:val="0052559C"/>
    <w:rsid w:val="00531514"/>
    <w:rsid w:val="00533E7A"/>
    <w:rsid w:val="0053404B"/>
    <w:rsid w:val="00534F4E"/>
    <w:rsid w:val="00534FEC"/>
    <w:rsid w:val="005378C5"/>
    <w:rsid w:val="00537DF9"/>
    <w:rsid w:val="0054100D"/>
    <w:rsid w:val="0054182C"/>
    <w:rsid w:val="00543976"/>
    <w:rsid w:val="00544366"/>
    <w:rsid w:val="00544B61"/>
    <w:rsid w:val="00545310"/>
    <w:rsid w:val="00547872"/>
    <w:rsid w:val="00551017"/>
    <w:rsid w:val="005510AC"/>
    <w:rsid w:val="0055141F"/>
    <w:rsid w:val="005520ED"/>
    <w:rsid w:val="00552B94"/>
    <w:rsid w:val="00552EB8"/>
    <w:rsid w:val="00552EF4"/>
    <w:rsid w:val="00553505"/>
    <w:rsid w:val="00553675"/>
    <w:rsid w:val="005545C8"/>
    <w:rsid w:val="005558D9"/>
    <w:rsid w:val="00557CC8"/>
    <w:rsid w:val="00560B16"/>
    <w:rsid w:val="00560D7C"/>
    <w:rsid w:val="00561A09"/>
    <w:rsid w:val="00561CBD"/>
    <w:rsid w:val="00563047"/>
    <w:rsid w:val="0056366F"/>
    <w:rsid w:val="00563837"/>
    <w:rsid w:val="005643C1"/>
    <w:rsid w:val="005660C3"/>
    <w:rsid w:val="00566C3A"/>
    <w:rsid w:val="00566CAD"/>
    <w:rsid w:val="00566CC9"/>
    <w:rsid w:val="0056744F"/>
    <w:rsid w:val="00570707"/>
    <w:rsid w:val="00570DDF"/>
    <w:rsid w:val="00570DFB"/>
    <w:rsid w:val="00571128"/>
    <w:rsid w:val="0057336E"/>
    <w:rsid w:val="0057555C"/>
    <w:rsid w:val="00575650"/>
    <w:rsid w:val="00576FA2"/>
    <w:rsid w:val="005805FF"/>
    <w:rsid w:val="00580E75"/>
    <w:rsid w:val="00581C51"/>
    <w:rsid w:val="00581DCE"/>
    <w:rsid w:val="00583352"/>
    <w:rsid w:val="005859D6"/>
    <w:rsid w:val="00585AAA"/>
    <w:rsid w:val="00585F2E"/>
    <w:rsid w:val="00586E66"/>
    <w:rsid w:val="00587E7F"/>
    <w:rsid w:val="00591D07"/>
    <w:rsid w:val="005930E8"/>
    <w:rsid w:val="00593D1C"/>
    <w:rsid w:val="00594F07"/>
    <w:rsid w:val="005954B5"/>
    <w:rsid w:val="00595EA5"/>
    <w:rsid w:val="0059677F"/>
    <w:rsid w:val="00596D45"/>
    <w:rsid w:val="00597C7C"/>
    <w:rsid w:val="00597CA2"/>
    <w:rsid w:val="005A0A58"/>
    <w:rsid w:val="005A2EF3"/>
    <w:rsid w:val="005A32F8"/>
    <w:rsid w:val="005A3AFB"/>
    <w:rsid w:val="005A4242"/>
    <w:rsid w:val="005A6E3F"/>
    <w:rsid w:val="005B1678"/>
    <w:rsid w:val="005B1B96"/>
    <w:rsid w:val="005B3277"/>
    <w:rsid w:val="005B431E"/>
    <w:rsid w:val="005B482C"/>
    <w:rsid w:val="005B74E1"/>
    <w:rsid w:val="005B75FF"/>
    <w:rsid w:val="005C0F83"/>
    <w:rsid w:val="005C5A88"/>
    <w:rsid w:val="005D0FED"/>
    <w:rsid w:val="005D24AC"/>
    <w:rsid w:val="005D26A5"/>
    <w:rsid w:val="005D3281"/>
    <w:rsid w:val="005D5ECE"/>
    <w:rsid w:val="005D6606"/>
    <w:rsid w:val="005D6A80"/>
    <w:rsid w:val="005E0C17"/>
    <w:rsid w:val="005E1ED9"/>
    <w:rsid w:val="005E3161"/>
    <w:rsid w:val="005E4C73"/>
    <w:rsid w:val="005E6C32"/>
    <w:rsid w:val="005F0564"/>
    <w:rsid w:val="005F0945"/>
    <w:rsid w:val="005F1F3A"/>
    <w:rsid w:val="005F3620"/>
    <w:rsid w:val="005F3DE6"/>
    <w:rsid w:val="005F5B0D"/>
    <w:rsid w:val="005F5E0D"/>
    <w:rsid w:val="005F6CF5"/>
    <w:rsid w:val="005F7F0A"/>
    <w:rsid w:val="0060036B"/>
    <w:rsid w:val="00600CF4"/>
    <w:rsid w:val="0060108F"/>
    <w:rsid w:val="0060140A"/>
    <w:rsid w:val="00601570"/>
    <w:rsid w:val="0060368D"/>
    <w:rsid w:val="006040D7"/>
    <w:rsid w:val="0060587F"/>
    <w:rsid w:val="00605D26"/>
    <w:rsid w:val="00605EF4"/>
    <w:rsid w:val="0060622B"/>
    <w:rsid w:val="00606568"/>
    <w:rsid w:val="00606917"/>
    <w:rsid w:val="00607093"/>
    <w:rsid w:val="006107B3"/>
    <w:rsid w:val="00610BB4"/>
    <w:rsid w:val="00610E55"/>
    <w:rsid w:val="0061383D"/>
    <w:rsid w:val="00616EF4"/>
    <w:rsid w:val="006171A9"/>
    <w:rsid w:val="00617EF6"/>
    <w:rsid w:val="00620954"/>
    <w:rsid w:val="00622E9B"/>
    <w:rsid w:val="0062388D"/>
    <w:rsid w:val="00624DA8"/>
    <w:rsid w:val="00626C6C"/>
    <w:rsid w:val="006270AB"/>
    <w:rsid w:val="006307EC"/>
    <w:rsid w:val="00632683"/>
    <w:rsid w:val="00633644"/>
    <w:rsid w:val="006343F7"/>
    <w:rsid w:val="0063500B"/>
    <w:rsid w:val="00636319"/>
    <w:rsid w:val="006371C6"/>
    <w:rsid w:val="006371F0"/>
    <w:rsid w:val="00640083"/>
    <w:rsid w:val="00643C15"/>
    <w:rsid w:val="006446A7"/>
    <w:rsid w:val="006459E0"/>
    <w:rsid w:val="006463E3"/>
    <w:rsid w:val="00646DD8"/>
    <w:rsid w:val="00651507"/>
    <w:rsid w:val="00652302"/>
    <w:rsid w:val="00652E81"/>
    <w:rsid w:val="00653895"/>
    <w:rsid w:val="00655068"/>
    <w:rsid w:val="0065734C"/>
    <w:rsid w:val="00657480"/>
    <w:rsid w:val="006606D8"/>
    <w:rsid w:val="00660A89"/>
    <w:rsid w:val="00660C53"/>
    <w:rsid w:val="00661360"/>
    <w:rsid w:val="00661572"/>
    <w:rsid w:val="0066222B"/>
    <w:rsid w:val="006624CC"/>
    <w:rsid w:val="00662D01"/>
    <w:rsid w:val="00662D2D"/>
    <w:rsid w:val="00663403"/>
    <w:rsid w:val="006635FD"/>
    <w:rsid w:val="0066366D"/>
    <w:rsid w:val="0066560B"/>
    <w:rsid w:val="00666B27"/>
    <w:rsid w:val="00666C7F"/>
    <w:rsid w:val="00666D38"/>
    <w:rsid w:val="006676A0"/>
    <w:rsid w:val="00667842"/>
    <w:rsid w:val="00667A3F"/>
    <w:rsid w:val="00667AA8"/>
    <w:rsid w:val="006713CC"/>
    <w:rsid w:val="00671FFF"/>
    <w:rsid w:val="006722F4"/>
    <w:rsid w:val="00675964"/>
    <w:rsid w:val="00675F02"/>
    <w:rsid w:val="006771E4"/>
    <w:rsid w:val="00677DD7"/>
    <w:rsid w:val="00677EEC"/>
    <w:rsid w:val="006806B8"/>
    <w:rsid w:val="0068073D"/>
    <w:rsid w:val="0068106B"/>
    <w:rsid w:val="00681690"/>
    <w:rsid w:val="00682094"/>
    <w:rsid w:val="00683A29"/>
    <w:rsid w:val="00684A5A"/>
    <w:rsid w:val="00684C1B"/>
    <w:rsid w:val="00686EED"/>
    <w:rsid w:val="0068714B"/>
    <w:rsid w:val="006913B5"/>
    <w:rsid w:val="006929FC"/>
    <w:rsid w:val="006934CB"/>
    <w:rsid w:val="00693E34"/>
    <w:rsid w:val="00695C56"/>
    <w:rsid w:val="006968B5"/>
    <w:rsid w:val="00696E8C"/>
    <w:rsid w:val="00696EA2"/>
    <w:rsid w:val="006A0CBB"/>
    <w:rsid w:val="006A2D4E"/>
    <w:rsid w:val="006A5C0F"/>
    <w:rsid w:val="006A76C3"/>
    <w:rsid w:val="006A7E60"/>
    <w:rsid w:val="006B113B"/>
    <w:rsid w:val="006B1F9F"/>
    <w:rsid w:val="006B3083"/>
    <w:rsid w:val="006C09B9"/>
    <w:rsid w:val="006C1654"/>
    <w:rsid w:val="006C2084"/>
    <w:rsid w:val="006C255B"/>
    <w:rsid w:val="006C34CB"/>
    <w:rsid w:val="006C40FA"/>
    <w:rsid w:val="006C599F"/>
    <w:rsid w:val="006D049C"/>
    <w:rsid w:val="006D3A1A"/>
    <w:rsid w:val="006D3B95"/>
    <w:rsid w:val="006D42C3"/>
    <w:rsid w:val="006D4FEE"/>
    <w:rsid w:val="006D6B09"/>
    <w:rsid w:val="006D733F"/>
    <w:rsid w:val="006E0907"/>
    <w:rsid w:val="006E1EED"/>
    <w:rsid w:val="006E2991"/>
    <w:rsid w:val="006E35DA"/>
    <w:rsid w:val="006E7583"/>
    <w:rsid w:val="006E7F7D"/>
    <w:rsid w:val="006F01AC"/>
    <w:rsid w:val="006F1046"/>
    <w:rsid w:val="006F19A9"/>
    <w:rsid w:val="006F22C6"/>
    <w:rsid w:val="006F2777"/>
    <w:rsid w:val="006F4826"/>
    <w:rsid w:val="006F6626"/>
    <w:rsid w:val="006F6C9F"/>
    <w:rsid w:val="006F7E96"/>
    <w:rsid w:val="00702F62"/>
    <w:rsid w:val="00703B5C"/>
    <w:rsid w:val="00705A37"/>
    <w:rsid w:val="007105A0"/>
    <w:rsid w:val="007108D7"/>
    <w:rsid w:val="00710B19"/>
    <w:rsid w:val="00710B67"/>
    <w:rsid w:val="00710CBA"/>
    <w:rsid w:val="0071184E"/>
    <w:rsid w:val="0071309D"/>
    <w:rsid w:val="0071335B"/>
    <w:rsid w:val="007139C6"/>
    <w:rsid w:val="00713B16"/>
    <w:rsid w:val="007157CF"/>
    <w:rsid w:val="00716B3F"/>
    <w:rsid w:val="007175B1"/>
    <w:rsid w:val="007175FD"/>
    <w:rsid w:val="0072075B"/>
    <w:rsid w:val="0072226D"/>
    <w:rsid w:val="00722D9E"/>
    <w:rsid w:val="00722E1F"/>
    <w:rsid w:val="00722F32"/>
    <w:rsid w:val="00724584"/>
    <w:rsid w:val="00724E16"/>
    <w:rsid w:val="0072607D"/>
    <w:rsid w:val="00726BF3"/>
    <w:rsid w:val="00730A4E"/>
    <w:rsid w:val="00731E02"/>
    <w:rsid w:val="0073323D"/>
    <w:rsid w:val="00734392"/>
    <w:rsid w:val="007354DE"/>
    <w:rsid w:val="00735773"/>
    <w:rsid w:val="0073579B"/>
    <w:rsid w:val="00736293"/>
    <w:rsid w:val="00736590"/>
    <w:rsid w:val="0073705C"/>
    <w:rsid w:val="00737B13"/>
    <w:rsid w:val="00737CF9"/>
    <w:rsid w:val="007404B9"/>
    <w:rsid w:val="00740CD5"/>
    <w:rsid w:val="00740DE0"/>
    <w:rsid w:val="00741787"/>
    <w:rsid w:val="0074409B"/>
    <w:rsid w:val="00745A98"/>
    <w:rsid w:val="00745ACB"/>
    <w:rsid w:val="007464B5"/>
    <w:rsid w:val="00747099"/>
    <w:rsid w:val="0075056F"/>
    <w:rsid w:val="00752755"/>
    <w:rsid w:val="007554E8"/>
    <w:rsid w:val="007559FB"/>
    <w:rsid w:val="00761D81"/>
    <w:rsid w:val="00765FE4"/>
    <w:rsid w:val="00766929"/>
    <w:rsid w:val="00771EC9"/>
    <w:rsid w:val="00772755"/>
    <w:rsid w:val="00773F1C"/>
    <w:rsid w:val="00774CC6"/>
    <w:rsid w:val="00776408"/>
    <w:rsid w:val="007768CE"/>
    <w:rsid w:val="00776A2D"/>
    <w:rsid w:val="00776C2F"/>
    <w:rsid w:val="00776C61"/>
    <w:rsid w:val="00777B66"/>
    <w:rsid w:val="00780A11"/>
    <w:rsid w:val="0078339A"/>
    <w:rsid w:val="00784286"/>
    <w:rsid w:val="007847B5"/>
    <w:rsid w:val="007871B1"/>
    <w:rsid w:val="00787E2A"/>
    <w:rsid w:val="00790350"/>
    <w:rsid w:val="007905A9"/>
    <w:rsid w:val="00790E99"/>
    <w:rsid w:val="00790F31"/>
    <w:rsid w:val="00791214"/>
    <w:rsid w:val="00791EE7"/>
    <w:rsid w:val="00793866"/>
    <w:rsid w:val="00793CD8"/>
    <w:rsid w:val="00794049"/>
    <w:rsid w:val="00794295"/>
    <w:rsid w:val="00796043"/>
    <w:rsid w:val="00796D6A"/>
    <w:rsid w:val="007A0301"/>
    <w:rsid w:val="007A0B39"/>
    <w:rsid w:val="007A1303"/>
    <w:rsid w:val="007A13FB"/>
    <w:rsid w:val="007A1C7F"/>
    <w:rsid w:val="007A29F3"/>
    <w:rsid w:val="007A30CE"/>
    <w:rsid w:val="007A4F37"/>
    <w:rsid w:val="007A5792"/>
    <w:rsid w:val="007A66F8"/>
    <w:rsid w:val="007A6F94"/>
    <w:rsid w:val="007A77D8"/>
    <w:rsid w:val="007A780D"/>
    <w:rsid w:val="007A7948"/>
    <w:rsid w:val="007A7E70"/>
    <w:rsid w:val="007B094D"/>
    <w:rsid w:val="007B0CA3"/>
    <w:rsid w:val="007B43F7"/>
    <w:rsid w:val="007B4D29"/>
    <w:rsid w:val="007B4FCA"/>
    <w:rsid w:val="007B5F4A"/>
    <w:rsid w:val="007B6818"/>
    <w:rsid w:val="007C0209"/>
    <w:rsid w:val="007C0B34"/>
    <w:rsid w:val="007C0D2F"/>
    <w:rsid w:val="007D01DE"/>
    <w:rsid w:val="007D0E15"/>
    <w:rsid w:val="007D2014"/>
    <w:rsid w:val="007D2116"/>
    <w:rsid w:val="007D2AFE"/>
    <w:rsid w:val="007D460D"/>
    <w:rsid w:val="007D49BB"/>
    <w:rsid w:val="007D7C49"/>
    <w:rsid w:val="007E069C"/>
    <w:rsid w:val="007E4E6D"/>
    <w:rsid w:val="007E607F"/>
    <w:rsid w:val="007E6200"/>
    <w:rsid w:val="007E7554"/>
    <w:rsid w:val="007F0401"/>
    <w:rsid w:val="007F06E1"/>
    <w:rsid w:val="007F0721"/>
    <w:rsid w:val="007F0AF9"/>
    <w:rsid w:val="007F0FE3"/>
    <w:rsid w:val="007F15EB"/>
    <w:rsid w:val="007F46CE"/>
    <w:rsid w:val="00803BEA"/>
    <w:rsid w:val="00805697"/>
    <w:rsid w:val="00811247"/>
    <w:rsid w:val="00813552"/>
    <w:rsid w:val="00813E08"/>
    <w:rsid w:val="0081599F"/>
    <w:rsid w:val="00816B0E"/>
    <w:rsid w:val="00817149"/>
    <w:rsid w:val="00817544"/>
    <w:rsid w:val="008214EB"/>
    <w:rsid w:val="0082298D"/>
    <w:rsid w:val="008234EE"/>
    <w:rsid w:val="00823DCF"/>
    <w:rsid w:val="008251AF"/>
    <w:rsid w:val="008258B5"/>
    <w:rsid w:val="0082658C"/>
    <w:rsid w:val="00830157"/>
    <w:rsid w:val="00832484"/>
    <w:rsid w:val="00832C7C"/>
    <w:rsid w:val="00833637"/>
    <w:rsid w:val="00833A29"/>
    <w:rsid w:val="008345DB"/>
    <w:rsid w:val="008360F8"/>
    <w:rsid w:val="00836819"/>
    <w:rsid w:val="008375CB"/>
    <w:rsid w:val="00837838"/>
    <w:rsid w:val="008403DE"/>
    <w:rsid w:val="00840E53"/>
    <w:rsid w:val="00841984"/>
    <w:rsid w:val="00841F59"/>
    <w:rsid w:val="008442FE"/>
    <w:rsid w:val="008448B0"/>
    <w:rsid w:val="008454B6"/>
    <w:rsid w:val="00846E12"/>
    <w:rsid w:val="00846FE9"/>
    <w:rsid w:val="008509D0"/>
    <w:rsid w:val="00850AC9"/>
    <w:rsid w:val="00852AF8"/>
    <w:rsid w:val="00854F63"/>
    <w:rsid w:val="00855BDF"/>
    <w:rsid w:val="00856692"/>
    <w:rsid w:val="00856878"/>
    <w:rsid w:val="00856F64"/>
    <w:rsid w:val="0085791C"/>
    <w:rsid w:val="0086013F"/>
    <w:rsid w:val="00861F7C"/>
    <w:rsid w:val="0086317A"/>
    <w:rsid w:val="00863473"/>
    <w:rsid w:val="00865539"/>
    <w:rsid w:val="0086796E"/>
    <w:rsid w:val="00872626"/>
    <w:rsid w:val="00873A69"/>
    <w:rsid w:val="00873C4C"/>
    <w:rsid w:val="00874AA0"/>
    <w:rsid w:val="008752A0"/>
    <w:rsid w:val="008753BD"/>
    <w:rsid w:val="00880495"/>
    <w:rsid w:val="00881786"/>
    <w:rsid w:val="00882523"/>
    <w:rsid w:val="008830F2"/>
    <w:rsid w:val="008836CE"/>
    <w:rsid w:val="00883A8C"/>
    <w:rsid w:val="00887624"/>
    <w:rsid w:val="0089061C"/>
    <w:rsid w:val="0089130E"/>
    <w:rsid w:val="00891594"/>
    <w:rsid w:val="0089195E"/>
    <w:rsid w:val="00892B74"/>
    <w:rsid w:val="008931F0"/>
    <w:rsid w:val="0089377A"/>
    <w:rsid w:val="00893D1A"/>
    <w:rsid w:val="00894312"/>
    <w:rsid w:val="00894715"/>
    <w:rsid w:val="00894B95"/>
    <w:rsid w:val="00894F42"/>
    <w:rsid w:val="00895593"/>
    <w:rsid w:val="00895775"/>
    <w:rsid w:val="00896135"/>
    <w:rsid w:val="00896194"/>
    <w:rsid w:val="00897337"/>
    <w:rsid w:val="0089762F"/>
    <w:rsid w:val="008976A6"/>
    <w:rsid w:val="008A2979"/>
    <w:rsid w:val="008A2AFC"/>
    <w:rsid w:val="008A2DD0"/>
    <w:rsid w:val="008A3639"/>
    <w:rsid w:val="008A5CAB"/>
    <w:rsid w:val="008A681B"/>
    <w:rsid w:val="008B2EAE"/>
    <w:rsid w:val="008B4DB1"/>
    <w:rsid w:val="008B6774"/>
    <w:rsid w:val="008C0088"/>
    <w:rsid w:val="008C0605"/>
    <w:rsid w:val="008C0B79"/>
    <w:rsid w:val="008C50BA"/>
    <w:rsid w:val="008C5A76"/>
    <w:rsid w:val="008C5C85"/>
    <w:rsid w:val="008C662F"/>
    <w:rsid w:val="008D0C9C"/>
    <w:rsid w:val="008D1841"/>
    <w:rsid w:val="008D1DD6"/>
    <w:rsid w:val="008D2908"/>
    <w:rsid w:val="008D2E2D"/>
    <w:rsid w:val="008D384A"/>
    <w:rsid w:val="008D4E43"/>
    <w:rsid w:val="008D5E6E"/>
    <w:rsid w:val="008D6C20"/>
    <w:rsid w:val="008D6CD3"/>
    <w:rsid w:val="008D743B"/>
    <w:rsid w:val="008E006B"/>
    <w:rsid w:val="008E0B40"/>
    <w:rsid w:val="008E1ECF"/>
    <w:rsid w:val="008E2625"/>
    <w:rsid w:val="008E4A8E"/>
    <w:rsid w:val="008F16E6"/>
    <w:rsid w:val="008F17CB"/>
    <w:rsid w:val="008F2160"/>
    <w:rsid w:val="008F2B82"/>
    <w:rsid w:val="008F4D2F"/>
    <w:rsid w:val="008F6095"/>
    <w:rsid w:val="008F6401"/>
    <w:rsid w:val="008F7D43"/>
    <w:rsid w:val="00900901"/>
    <w:rsid w:val="00901221"/>
    <w:rsid w:val="0090249A"/>
    <w:rsid w:val="00902D52"/>
    <w:rsid w:val="00903BD9"/>
    <w:rsid w:val="00904A60"/>
    <w:rsid w:val="00905A03"/>
    <w:rsid w:val="00906604"/>
    <w:rsid w:val="009069D0"/>
    <w:rsid w:val="0090731D"/>
    <w:rsid w:val="009079A5"/>
    <w:rsid w:val="009079D4"/>
    <w:rsid w:val="00907FF5"/>
    <w:rsid w:val="00913298"/>
    <w:rsid w:val="009141D3"/>
    <w:rsid w:val="009146AF"/>
    <w:rsid w:val="00914EC9"/>
    <w:rsid w:val="0091631F"/>
    <w:rsid w:val="00917B75"/>
    <w:rsid w:val="00920633"/>
    <w:rsid w:val="00921478"/>
    <w:rsid w:val="00921BC6"/>
    <w:rsid w:val="00922515"/>
    <w:rsid w:val="00923E46"/>
    <w:rsid w:val="009255F1"/>
    <w:rsid w:val="0092604D"/>
    <w:rsid w:val="00926528"/>
    <w:rsid w:val="009265F5"/>
    <w:rsid w:val="009311E3"/>
    <w:rsid w:val="0093367B"/>
    <w:rsid w:val="00934C58"/>
    <w:rsid w:val="00934F17"/>
    <w:rsid w:val="00935A82"/>
    <w:rsid w:val="00935FAC"/>
    <w:rsid w:val="00937B91"/>
    <w:rsid w:val="0094074A"/>
    <w:rsid w:val="00940EE4"/>
    <w:rsid w:val="00942104"/>
    <w:rsid w:val="00942143"/>
    <w:rsid w:val="009435FC"/>
    <w:rsid w:val="0094665E"/>
    <w:rsid w:val="00946A6A"/>
    <w:rsid w:val="00946CDB"/>
    <w:rsid w:val="00947A4A"/>
    <w:rsid w:val="00950401"/>
    <w:rsid w:val="009505B6"/>
    <w:rsid w:val="00950D3C"/>
    <w:rsid w:val="009521C6"/>
    <w:rsid w:val="009552ED"/>
    <w:rsid w:val="00956762"/>
    <w:rsid w:val="00957F83"/>
    <w:rsid w:val="00961E5D"/>
    <w:rsid w:val="009621E4"/>
    <w:rsid w:val="0096346B"/>
    <w:rsid w:val="00963FD8"/>
    <w:rsid w:val="00965FB9"/>
    <w:rsid w:val="00966308"/>
    <w:rsid w:val="00966581"/>
    <w:rsid w:val="00970E74"/>
    <w:rsid w:val="00970F7E"/>
    <w:rsid w:val="00971305"/>
    <w:rsid w:val="0097271C"/>
    <w:rsid w:val="00973725"/>
    <w:rsid w:val="00975F53"/>
    <w:rsid w:val="00976EA3"/>
    <w:rsid w:val="009777FB"/>
    <w:rsid w:val="00977A51"/>
    <w:rsid w:val="0098048B"/>
    <w:rsid w:val="00980661"/>
    <w:rsid w:val="00980F5B"/>
    <w:rsid w:val="0098156A"/>
    <w:rsid w:val="00981ECE"/>
    <w:rsid w:val="009829F9"/>
    <w:rsid w:val="00982AF0"/>
    <w:rsid w:val="00982D07"/>
    <w:rsid w:val="00982EE1"/>
    <w:rsid w:val="00983087"/>
    <w:rsid w:val="00983A07"/>
    <w:rsid w:val="00983A4D"/>
    <w:rsid w:val="009864A7"/>
    <w:rsid w:val="0099060C"/>
    <w:rsid w:val="0099102D"/>
    <w:rsid w:val="0099132A"/>
    <w:rsid w:val="00991558"/>
    <w:rsid w:val="00992CB7"/>
    <w:rsid w:val="00994D44"/>
    <w:rsid w:val="009951FF"/>
    <w:rsid w:val="009956C9"/>
    <w:rsid w:val="00995A81"/>
    <w:rsid w:val="00996954"/>
    <w:rsid w:val="00997D5E"/>
    <w:rsid w:val="009A01A0"/>
    <w:rsid w:val="009A0E6B"/>
    <w:rsid w:val="009A14AC"/>
    <w:rsid w:val="009A1ABE"/>
    <w:rsid w:val="009A1D02"/>
    <w:rsid w:val="009A4EF2"/>
    <w:rsid w:val="009A618D"/>
    <w:rsid w:val="009A68C5"/>
    <w:rsid w:val="009A7A3A"/>
    <w:rsid w:val="009B037B"/>
    <w:rsid w:val="009B2D5D"/>
    <w:rsid w:val="009B3056"/>
    <w:rsid w:val="009B3539"/>
    <w:rsid w:val="009B5A66"/>
    <w:rsid w:val="009B5F79"/>
    <w:rsid w:val="009B6038"/>
    <w:rsid w:val="009C1EC5"/>
    <w:rsid w:val="009C397C"/>
    <w:rsid w:val="009C4ADF"/>
    <w:rsid w:val="009C4E19"/>
    <w:rsid w:val="009C548F"/>
    <w:rsid w:val="009C57EE"/>
    <w:rsid w:val="009C6138"/>
    <w:rsid w:val="009C61E3"/>
    <w:rsid w:val="009C7FBA"/>
    <w:rsid w:val="009D00A4"/>
    <w:rsid w:val="009D14D3"/>
    <w:rsid w:val="009D1A62"/>
    <w:rsid w:val="009D3324"/>
    <w:rsid w:val="009D75F8"/>
    <w:rsid w:val="009E1F07"/>
    <w:rsid w:val="009E35F7"/>
    <w:rsid w:val="009E4DBB"/>
    <w:rsid w:val="009E5096"/>
    <w:rsid w:val="009E5F85"/>
    <w:rsid w:val="009E72C5"/>
    <w:rsid w:val="009E7DC3"/>
    <w:rsid w:val="009F1D00"/>
    <w:rsid w:val="009F1F10"/>
    <w:rsid w:val="009F2062"/>
    <w:rsid w:val="009F218D"/>
    <w:rsid w:val="009F263A"/>
    <w:rsid w:val="009F2AA3"/>
    <w:rsid w:val="009F2EAA"/>
    <w:rsid w:val="009F5A6B"/>
    <w:rsid w:val="00A00406"/>
    <w:rsid w:val="00A00A08"/>
    <w:rsid w:val="00A02D06"/>
    <w:rsid w:val="00A0455D"/>
    <w:rsid w:val="00A046BB"/>
    <w:rsid w:val="00A052A6"/>
    <w:rsid w:val="00A065AA"/>
    <w:rsid w:val="00A06860"/>
    <w:rsid w:val="00A1142D"/>
    <w:rsid w:val="00A12963"/>
    <w:rsid w:val="00A137CF"/>
    <w:rsid w:val="00A140D8"/>
    <w:rsid w:val="00A1480D"/>
    <w:rsid w:val="00A17451"/>
    <w:rsid w:val="00A20408"/>
    <w:rsid w:val="00A2250F"/>
    <w:rsid w:val="00A22FAB"/>
    <w:rsid w:val="00A2493C"/>
    <w:rsid w:val="00A268D3"/>
    <w:rsid w:val="00A277EC"/>
    <w:rsid w:val="00A33256"/>
    <w:rsid w:val="00A34B83"/>
    <w:rsid w:val="00A35899"/>
    <w:rsid w:val="00A35AD6"/>
    <w:rsid w:val="00A36F43"/>
    <w:rsid w:val="00A3741F"/>
    <w:rsid w:val="00A40799"/>
    <w:rsid w:val="00A410B2"/>
    <w:rsid w:val="00A41472"/>
    <w:rsid w:val="00A42158"/>
    <w:rsid w:val="00A44E6B"/>
    <w:rsid w:val="00A4698A"/>
    <w:rsid w:val="00A47D3F"/>
    <w:rsid w:val="00A47E2E"/>
    <w:rsid w:val="00A513DB"/>
    <w:rsid w:val="00A525C6"/>
    <w:rsid w:val="00A527B4"/>
    <w:rsid w:val="00A52FD5"/>
    <w:rsid w:val="00A54E43"/>
    <w:rsid w:val="00A5546D"/>
    <w:rsid w:val="00A55ED4"/>
    <w:rsid w:val="00A56123"/>
    <w:rsid w:val="00A56DB1"/>
    <w:rsid w:val="00A57379"/>
    <w:rsid w:val="00A57BB5"/>
    <w:rsid w:val="00A61AD4"/>
    <w:rsid w:val="00A623C6"/>
    <w:rsid w:val="00A624C3"/>
    <w:rsid w:val="00A62F60"/>
    <w:rsid w:val="00A6301E"/>
    <w:rsid w:val="00A6314B"/>
    <w:rsid w:val="00A63338"/>
    <w:rsid w:val="00A64845"/>
    <w:rsid w:val="00A64C9B"/>
    <w:rsid w:val="00A653F4"/>
    <w:rsid w:val="00A65F61"/>
    <w:rsid w:val="00A6686B"/>
    <w:rsid w:val="00A66F7E"/>
    <w:rsid w:val="00A67419"/>
    <w:rsid w:val="00A67E5C"/>
    <w:rsid w:val="00A70655"/>
    <w:rsid w:val="00A707AA"/>
    <w:rsid w:val="00A709DB"/>
    <w:rsid w:val="00A70C24"/>
    <w:rsid w:val="00A72D5C"/>
    <w:rsid w:val="00A73849"/>
    <w:rsid w:val="00A73B7C"/>
    <w:rsid w:val="00A75040"/>
    <w:rsid w:val="00A761A7"/>
    <w:rsid w:val="00A7679A"/>
    <w:rsid w:val="00A77112"/>
    <w:rsid w:val="00A77977"/>
    <w:rsid w:val="00A815FE"/>
    <w:rsid w:val="00A8231A"/>
    <w:rsid w:val="00A8251A"/>
    <w:rsid w:val="00A82B26"/>
    <w:rsid w:val="00A8366E"/>
    <w:rsid w:val="00A83C14"/>
    <w:rsid w:val="00A83CE3"/>
    <w:rsid w:val="00A84356"/>
    <w:rsid w:val="00A846DA"/>
    <w:rsid w:val="00A84BCA"/>
    <w:rsid w:val="00A86445"/>
    <w:rsid w:val="00A874D8"/>
    <w:rsid w:val="00A9086A"/>
    <w:rsid w:val="00A90C47"/>
    <w:rsid w:val="00A919A4"/>
    <w:rsid w:val="00A920A8"/>
    <w:rsid w:val="00A929C3"/>
    <w:rsid w:val="00A931A8"/>
    <w:rsid w:val="00A947C7"/>
    <w:rsid w:val="00A94E4F"/>
    <w:rsid w:val="00AA08B4"/>
    <w:rsid w:val="00AA0D48"/>
    <w:rsid w:val="00AA3BA8"/>
    <w:rsid w:val="00AA4BC9"/>
    <w:rsid w:val="00AA4F8F"/>
    <w:rsid w:val="00AA4FA7"/>
    <w:rsid w:val="00AA5D4A"/>
    <w:rsid w:val="00AA6CD0"/>
    <w:rsid w:val="00AB478E"/>
    <w:rsid w:val="00AB4FD3"/>
    <w:rsid w:val="00AB5834"/>
    <w:rsid w:val="00AB5C41"/>
    <w:rsid w:val="00AB6B75"/>
    <w:rsid w:val="00AB77B8"/>
    <w:rsid w:val="00AC031E"/>
    <w:rsid w:val="00AC12C2"/>
    <w:rsid w:val="00AC13E2"/>
    <w:rsid w:val="00AC14B0"/>
    <w:rsid w:val="00AC1D07"/>
    <w:rsid w:val="00AC28DE"/>
    <w:rsid w:val="00AC506C"/>
    <w:rsid w:val="00AC58CB"/>
    <w:rsid w:val="00AC62A6"/>
    <w:rsid w:val="00AC6B6F"/>
    <w:rsid w:val="00AC6DBD"/>
    <w:rsid w:val="00AD0496"/>
    <w:rsid w:val="00AD1588"/>
    <w:rsid w:val="00AD16E8"/>
    <w:rsid w:val="00AD2539"/>
    <w:rsid w:val="00AD3063"/>
    <w:rsid w:val="00AD3AE6"/>
    <w:rsid w:val="00AD4E4E"/>
    <w:rsid w:val="00AD5D3F"/>
    <w:rsid w:val="00AD62C3"/>
    <w:rsid w:val="00AD766B"/>
    <w:rsid w:val="00AD79BE"/>
    <w:rsid w:val="00AE0227"/>
    <w:rsid w:val="00AE0F32"/>
    <w:rsid w:val="00AE1F8D"/>
    <w:rsid w:val="00AE2801"/>
    <w:rsid w:val="00AE55B0"/>
    <w:rsid w:val="00AE5F26"/>
    <w:rsid w:val="00AE6A7D"/>
    <w:rsid w:val="00AE6EFD"/>
    <w:rsid w:val="00AE78E6"/>
    <w:rsid w:val="00AE7AB6"/>
    <w:rsid w:val="00AF01F8"/>
    <w:rsid w:val="00AF0876"/>
    <w:rsid w:val="00AF239F"/>
    <w:rsid w:val="00AF34F8"/>
    <w:rsid w:val="00AF39A1"/>
    <w:rsid w:val="00AF4D4A"/>
    <w:rsid w:val="00AF5546"/>
    <w:rsid w:val="00AF7BD4"/>
    <w:rsid w:val="00B00641"/>
    <w:rsid w:val="00B03230"/>
    <w:rsid w:val="00B071FC"/>
    <w:rsid w:val="00B07A30"/>
    <w:rsid w:val="00B1020F"/>
    <w:rsid w:val="00B10BE8"/>
    <w:rsid w:val="00B10E3C"/>
    <w:rsid w:val="00B1319E"/>
    <w:rsid w:val="00B13664"/>
    <w:rsid w:val="00B1577C"/>
    <w:rsid w:val="00B15B5B"/>
    <w:rsid w:val="00B178C2"/>
    <w:rsid w:val="00B2108B"/>
    <w:rsid w:val="00B217FA"/>
    <w:rsid w:val="00B21DAF"/>
    <w:rsid w:val="00B22073"/>
    <w:rsid w:val="00B23ABF"/>
    <w:rsid w:val="00B2427D"/>
    <w:rsid w:val="00B25116"/>
    <w:rsid w:val="00B25BF6"/>
    <w:rsid w:val="00B32D20"/>
    <w:rsid w:val="00B32ED9"/>
    <w:rsid w:val="00B33856"/>
    <w:rsid w:val="00B35BD5"/>
    <w:rsid w:val="00B4001B"/>
    <w:rsid w:val="00B403C5"/>
    <w:rsid w:val="00B40C58"/>
    <w:rsid w:val="00B4155E"/>
    <w:rsid w:val="00B43973"/>
    <w:rsid w:val="00B444A7"/>
    <w:rsid w:val="00B44AED"/>
    <w:rsid w:val="00B46902"/>
    <w:rsid w:val="00B46F78"/>
    <w:rsid w:val="00B47BEB"/>
    <w:rsid w:val="00B51D93"/>
    <w:rsid w:val="00B5272A"/>
    <w:rsid w:val="00B52A2F"/>
    <w:rsid w:val="00B52B34"/>
    <w:rsid w:val="00B52F51"/>
    <w:rsid w:val="00B53D3D"/>
    <w:rsid w:val="00B5434A"/>
    <w:rsid w:val="00B54C9B"/>
    <w:rsid w:val="00B563D6"/>
    <w:rsid w:val="00B56CC2"/>
    <w:rsid w:val="00B57033"/>
    <w:rsid w:val="00B61341"/>
    <w:rsid w:val="00B62110"/>
    <w:rsid w:val="00B64E41"/>
    <w:rsid w:val="00B65FB9"/>
    <w:rsid w:val="00B660A1"/>
    <w:rsid w:val="00B71191"/>
    <w:rsid w:val="00B715BE"/>
    <w:rsid w:val="00B720B1"/>
    <w:rsid w:val="00B72C10"/>
    <w:rsid w:val="00B75D15"/>
    <w:rsid w:val="00B80A0B"/>
    <w:rsid w:val="00B84162"/>
    <w:rsid w:val="00B8500C"/>
    <w:rsid w:val="00B864BA"/>
    <w:rsid w:val="00B916EC"/>
    <w:rsid w:val="00B91907"/>
    <w:rsid w:val="00B91AD6"/>
    <w:rsid w:val="00B91DAE"/>
    <w:rsid w:val="00B9389F"/>
    <w:rsid w:val="00B93F28"/>
    <w:rsid w:val="00B93F38"/>
    <w:rsid w:val="00B9439A"/>
    <w:rsid w:val="00B956E4"/>
    <w:rsid w:val="00B9643F"/>
    <w:rsid w:val="00B969D5"/>
    <w:rsid w:val="00B971C8"/>
    <w:rsid w:val="00BA031A"/>
    <w:rsid w:val="00BA1DE0"/>
    <w:rsid w:val="00BA1F8E"/>
    <w:rsid w:val="00BA2F4F"/>
    <w:rsid w:val="00BA307C"/>
    <w:rsid w:val="00BA38A9"/>
    <w:rsid w:val="00BA38C6"/>
    <w:rsid w:val="00BA59E0"/>
    <w:rsid w:val="00BA5B6E"/>
    <w:rsid w:val="00BA5CF8"/>
    <w:rsid w:val="00BA6AD4"/>
    <w:rsid w:val="00BA6E26"/>
    <w:rsid w:val="00BA6F75"/>
    <w:rsid w:val="00BA7298"/>
    <w:rsid w:val="00BA7EB0"/>
    <w:rsid w:val="00BB03B3"/>
    <w:rsid w:val="00BB1F9F"/>
    <w:rsid w:val="00BB2A92"/>
    <w:rsid w:val="00BB2F50"/>
    <w:rsid w:val="00BB3201"/>
    <w:rsid w:val="00BB4F20"/>
    <w:rsid w:val="00BB59F7"/>
    <w:rsid w:val="00BB7A2E"/>
    <w:rsid w:val="00BC02F6"/>
    <w:rsid w:val="00BC0E7D"/>
    <w:rsid w:val="00BC15ED"/>
    <w:rsid w:val="00BC370F"/>
    <w:rsid w:val="00BC3899"/>
    <w:rsid w:val="00BC50F2"/>
    <w:rsid w:val="00BC519A"/>
    <w:rsid w:val="00BC6A72"/>
    <w:rsid w:val="00BC6F6F"/>
    <w:rsid w:val="00BD53C5"/>
    <w:rsid w:val="00BD5F3D"/>
    <w:rsid w:val="00BD7BD3"/>
    <w:rsid w:val="00BE04C0"/>
    <w:rsid w:val="00BE178C"/>
    <w:rsid w:val="00BE19EF"/>
    <w:rsid w:val="00BE1CCC"/>
    <w:rsid w:val="00BE358E"/>
    <w:rsid w:val="00BE4B0A"/>
    <w:rsid w:val="00BE6393"/>
    <w:rsid w:val="00BE7375"/>
    <w:rsid w:val="00BE78A8"/>
    <w:rsid w:val="00BF0639"/>
    <w:rsid w:val="00BF0789"/>
    <w:rsid w:val="00BF093F"/>
    <w:rsid w:val="00BF1FAA"/>
    <w:rsid w:val="00BF2805"/>
    <w:rsid w:val="00BF3E83"/>
    <w:rsid w:val="00BF436E"/>
    <w:rsid w:val="00BF5E10"/>
    <w:rsid w:val="00BF73FA"/>
    <w:rsid w:val="00C008C2"/>
    <w:rsid w:val="00C02425"/>
    <w:rsid w:val="00C02459"/>
    <w:rsid w:val="00C02EA8"/>
    <w:rsid w:val="00C03D03"/>
    <w:rsid w:val="00C071EE"/>
    <w:rsid w:val="00C07228"/>
    <w:rsid w:val="00C072D3"/>
    <w:rsid w:val="00C10A31"/>
    <w:rsid w:val="00C113E7"/>
    <w:rsid w:val="00C1158B"/>
    <w:rsid w:val="00C1286E"/>
    <w:rsid w:val="00C12959"/>
    <w:rsid w:val="00C1315A"/>
    <w:rsid w:val="00C13B5F"/>
    <w:rsid w:val="00C16A7D"/>
    <w:rsid w:val="00C20874"/>
    <w:rsid w:val="00C20FA2"/>
    <w:rsid w:val="00C212E3"/>
    <w:rsid w:val="00C217CE"/>
    <w:rsid w:val="00C21FA0"/>
    <w:rsid w:val="00C225C4"/>
    <w:rsid w:val="00C25390"/>
    <w:rsid w:val="00C25BB7"/>
    <w:rsid w:val="00C271F2"/>
    <w:rsid w:val="00C27662"/>
    <w:rsid w:val="00C312BE"/>
    <w:rsid w:val="00C32345"/>
    <w:rsid w:val="00C33C60"/>
    <w:rsid w:val="00C36BA8"/>
    <w:rsid w:val="00C3711E"/>
    <w:rsid w:val="00C37A63"/>
    <w:rsid w:val="00C37CB0"/>
    <w:rsid w:val="00C37CDF"/>
    <w:rsid w:val="00C42951"/>
    <w:rsid w:val="00C431EB"/>
    <w:rsid w:val="00C447BC"/>
    <w:rsid w:val="00C46E03"/>
    <w:rsid w:val="00C47707"/>
    <w:rsid w:val="00C5394A"/>
    <w:rsid w:val="00C53F3D"/>
    <w:rsid w:val="00C55CAC"/>
    <w:rsid w:val="00C611F7"/>
    <w:rsid w:val="00C630F4"/>
    <w:rsid w:val="00C64496"/>
    <w:rsid w:val="00C6727C"/>
    <w:rsid w:val="00C70C7B"/>
    <w:rsid w:val="00C744B6"/>
    <w:rsid w:val="00C74EA6"/>
    <w:rsid w:val="00C771C1"/>
    <w:rsid w:val="00C77B3C"/>
    <w:rsid w:val="00C80AB3"/>
    <w:rsid w:val="00C82A1A"/>
    <w:rsid w:val="00C8629D"/>
    <w:rsid w:val="00C86701"/>
    <w:rsid w:val="00C875C1"/>
    <w:rsid w:val="00C91523"/>
    <w:rsid w:val="00C91998"/>
    <w:rsid w:val="00C91EAF"/>
    <w:rsid w:val="00C9347B"/>
    <w:rsid w:val="00C94512"/>
    <w:rsid w:val="00C954DC"/>
    <w:rsid w:val="00C958BF"/>
    <w:rsid w:val="00C9633E"/>
    <w:rsid w:val="00C97A8C"/>
    <w:rsid w:val="00CA05EF"/>
    <w:rsid w:val="00CA084C"/>
    <w:rsid w:val="00CA0D38"/>
    <w:rsid w:val="00CA1FB3"/>
    <w:rsid w:val="00CA241F"/>
    <w:rsid w:val="00CA2C19"/>
    <w:rsid w:val="00CA2DA3"/>
    <w:rsid w:val="00CA3366"/>
    <w:rsid w:val="00CA6379"/>
    <w:rsid w:val="00CA6821"/>
    <w:rsid w:val="00CA72FF"/>
    <w:rsid w:val="00CA779F"/>
    <w:rsid w:val="00CB25F6"/>
    <w:rsid w:val="00CB2736"/>
    <w:rsid w:val="00CB3D94"/>
    <w:rsid w:val="00CB40F3"/>
    <w:rsid w:val="00CB49E1"/>
    <w:rsid w:val="00CB49EC"/>
    <w:rsid w:val="00CB4CC8"/>
    <w:rsid w:val="00CB551E"/>
    <w:rsid w:val="00CB640C"/>
    <w:rsid w:val="00CB7284"/>
    <w:rsid w:val="00CC1174"/>
    <w:rsid w:val="00CC1569"/>
    <w:rsid w:val="00CC157C"/>
    <w:rsid w:val="00CC36A2"/>
    <w:rsid w:val="00CC3DBC"/>
    <w:rsid w:val="00CC546C"/>
    <w:rsid w:val="00CC5706"/>
    <w:rsid w:val="00CC7C02"/>
    <w:rsid w:val="00CD15ED"/>
    <w:rsid w:val="00CD20A6"/>
    <w:rsid w:val="00CD68AE"/>
    <w:rsid w:val="00CE0A15"/>
    <w:rsid w:val="00CE47B7"/>
    <w:rsid w:val="00CE4B96"/>
    <w:rsid w:val="00CF19DC"/>
    <w:rsid w:val="00CF2767"/>
    <w:rsid w:val="00CF2909"/>
    <w:rsid w:val="00CF3069"/>
    <w:rsid w:val="00CF308E"/>
    <w:rsid w:val="00CF3571"/>
    <w:rsid w:val="00CF4398"/>
    <w:rsid w:val="00CF68B9"/>
    <w:rsid w:val="00CF70BE"/>
    <w:rsid w:val="00CF72D1"/>
    <w:rsid w:val="00CF7AC5"/>
    <w:rsid w:val="00CF7BDA"/>
    <w:rsid w:val="00CF7CC8"/>
    <w:rsid w:val="00D0117E"/>
    <w:rsid w:val="00D01931"/>
    <w:rsid w:val="00D01A65"/>
    <w:rsid w:val="00D0244F"/>
    <w:rsid w:val="00D04782"/>
    <w:rsid w:val="00D0481F"/>
    <w:rsid w:val="00D04954"/>
    <w:rsid w:val="00D06BD3"/>
    <w:rsid w:val="00D10639"/>
    <w:rsid w:val="00D123F0"/>
    <w:rsid w:val="00D12717"/>
    <w:rsid w:val="00D13099"/>
    <w:rsid w:val="00D133EC"/>
    <w:rsid w:val="00D13549"/>
    <w:rsid w:val="00D138CA"/>
    <w:rsid w:val="00D162CA"/>
    <w:rsid w:val="00D17FDF"/>
    <w:rsid w:val="00D200CA"/>
    <w:rsid w:val="00D21908"/>
    <w:rsid w:val="00D23DAC"/>
    <w:rsid w:val="00D24E59"/>
    <w:rsid w:val="00D25928"/>
    <w:rsid w:val="00D261EB"/>
    <w:rsid w:val="00D3017B"/>
    <w:rsid w:val="00D3054B"/>
    <w:rsid w:val="00D32A66"/>
    <w:rsid w:val="00D335E6"/>
    <w:rsid w:val="00D365A1"/>
    <w:rsid w:val="00D367B3"/>
    <w:rsid w:val="00D36965"/>
    <w:rsid w:val="00D36CC3"/>
    <w:rsid w:val="00D3705D"/>
    <w:rsid w:val="00D378B5"/>
    <w:rsid w:val="00D37AE6"/>
    <w:rsid w:val="00D40A22"/>
    <w:rsid w:val="00D44343"/>
    <w:rsid w:val="00D449EC"/>
    <w:rsid w:val="00D462BA"/>
    <w:rsid w:val="00D46E27"/>
    <w:rsid w:val="00D52293"/>
    <w:rsid w:val="00D559A5"/>
    <w:rsid w:val="00D6164D"/>
    <w:rsid w:val="00D631D9"/>
    <w:rsid w:val="00D643A5"/>
    <w:rsid w:val="00D661BD"/>
    <w:rsid w:val="00D664DD"/>
    <w:rsid w:val="00D67782"/>
    <w:rsid w:val="00D6781B"/>
    <w:rsid w:val="00D67A1D"/>
    <w:rsid w:val="00D67A6E"/>
    <w:rsid w:val="00D706C1"/>
    <w:rsid w:val="00D71120"/>
    <w:rsid w:val="00D72464"/>
    <w:rsid w:val="00D724D4"/>
    <w:rsid w:val="00D72B57"/>
    <w:rsid w:val="00D73618"/>
    <w:rsid w:val="00D76044"/>
    <w:rsid w:val="00D766DE"/>
    <w:rsid w:val="00D76A36"/>
    <w:rsid w:val="00D76E9E"/>
    <w:rsid w:val="00D76FFD"/>
    <w:rsid w:val="00D77033"/>
    <w:rsid w:val="00D84517"/>
    <w:rsid w:val="00D861EA"/>
    <w:rsid w:val="00D9116A"/>
    <w:rsid w:val="00D94139"/>
    <w:rsid w:val="00D94CF9"/>
    <w:rsid w:val="00D94EAA"/>
    <w:rsid w:val="00D95BB6"/>
    <w:rsid w:val="00D95CC8"/>
    <w:rsid w:val="00D9654C"/>
    <w:rsid w:val="00DA1794"/>
    <w:rsid w:val="00DA18D2"/>
    <w:rsid w:val="00DA3051"/>
    <w:rsid w:val="00DA33A6"/>
    <w:rsid w:val="00DA458F"/>
    <w:rsid w:val="00DA610B"/>
    <w:rsid w:val="00DA66AF"/>
    <w:rsid w:val="00DA683B"/>
    <w:rsid w:val="00DA7516"/>
    <w:rsid w:val="00DB00CB"/>
    <w:rsid w:val="00DB12A6"/>
    <w:rsid w:val="00DB2845"/>
    <w:rsid w:val="00DB402C"/>
    <w:rsid w:val="00DB41E4"/>
    <w:rsid w:val="00DB579A"/>
    <w:rsid w:val="00DB79BC"/>
    <w:rsid w:val="00DC2368"/>
    <w:rsid w:val="00DC4DF5"/>
    <w:rsid w:val="00DC5112"/>
    <w:rsid w:val="00DC59FA"/>
    <w:rsid w:val="00DC5E2B"/>
    <w:rsid w:val="00DC75E3"/>
    <w:rsid w:val="00DC794E"/>
    <w:rsid w:val="00DD0ACA"/>
    <w:rsid w:val="00DD1089"/>
    <w:rsid w:val="00DD12FB"/>
    <w:rsid w:val="00DD1A2A"/>
    <w:rsid w:val="00DD277F"/>
    <w:rsid w:val="00DD6B3A"/>
    <w:rsid w:val="00DD6CE8"/>
    <w:rsid w:val="00DE1BD2"/>
    <w:rsid w:val="00DE23EB"/>
    <w:rsid w:val="00DE5AE9"/>
    <w:rsid w:val="00DE72CB"/>
    <w:rsid w:val="00DE7F28"/>
    <w:rsid w:val="00DF0354"/>
    <w:rsid w:val="00DF13F3"/>
    <w:rsid w:val="00DF208B"/>
    <w:rsid w:val="00DF2986"/>
    <w:rsid w:val="00DF55AD"/>
    <w:rsid w:val="00DF6FE6"/>
    <w:rsid w:val="00E005E6"/>
    <w:rsid w:val="00E01432"/>
    <w:rsid w:val="00E028CB"/>
    <w:rsid w:val="00E038D1"/>
    <w:rsid w:val="00E065B4"/>
    <w:rsid w:val="00E067AF"/>
    <w:rsid w:val="00E06D60"/>
    <w:rsid w:val="00E07E2E"/>
    <w:rsid w:val="00E125A9"/>
    <w:rsid w:val="00E12F31"/>
    <w:rsid w:val="00E13813"/>
    <w:rsid w:val="00E13F02"/>
    <w:rsid w:val="00E14B55"/>
    <w:rsid w:val="00E150EB"/>
    <w:rsid w:val="00E16E10"/>
    <w:rsid w:val="00E17895"/>
    <w:rsid w:val="00E206D8"/>
    <w:rsid w:val="00E2124A"/>
    <w:rsid w:val="00E22E4C"/>
    <w:rsid w:val="00E235E6"/>
    <w:rsid w:val="00E259E5"/>
    <w:rsid w:val="00E27804"/>
    <w:rsid w:val="00E30DBE"/>
    <w:rsid w:val="00E31BC9"/>
    <w:rsid w:val="00E32B53"/>
    <w:rsid w:val="00E35E6E"/>
    <w:rsid w:val="00E364B4"/>
    <w:rsid w:val="00E3790C"/>
    <w:rsid w:val="00E41015"/>
    <w:rsid w:val="00E41EF8"/>
    <w:rsid w:val="00E42BC8"/>
    <w:rsid w:val="00E44042"/>
    <w:rsid w:val="00E4414B"/>
    <w:rsid w:val="00E441DF"/>
    <w:rsid w:val="00E50750"/>
    <w:rsid w:val="00E50DC1"/>
    <w:rsid w:val="00E510F4"/>
    <w:rsid w:val="00E5142F"/>
    <w:rsid w:val="00E531CF"/>
    <w:rsid w:val="00E540D1"/>
    <w:rsid w:val="00E55B5E"/>
    <w:rsid w:val="00E571AF"/>
    <w:rsid w:val="00E6070C"/>
    <w:rsid w:val="00E6115D"/>
    <w:rsid w:val="00E62133"/>
    <w:rsid w:val="00E66685"/>
    <w:rsid w:val="00E73DD5"/>
    <w:rsid w:val="00E74F39"/>
    <w:rsid w:val="00E756F0"/>
    <w:rsid w:val="00E77B7B"/>
    <w:rsid w:val="00E77BE4"/>
    <w:rsid w:val="00E812A0"/>
    <w:rsid w:val="00E82DD5"/>
    <w:rsid w:val="00E8345A"/>
    <w:rsid w:val="00E834C8"/>
    <w:rsid w:val="00E842D4"/>
    <w:rsid w:val="00E84B99"/>
    <w:rsid w:val="00E85951"/>
    <w:rsid w:val="00E873E5"/>
    <w:rsid w:val="00E87B24"/>
    <w:rsid w:val="00E90907"/>
    <w:rsid w:val="00E916BF"/>
    <w:rsid w:val="00E92F35"/>
    <w:rsid w:val="00E934AB"/>
    <w:rsid w:val="00E94E6A"/>
    <w:rsid w:val="00E94FA3"/>
    <w:rsid w:val="00E968B6"/>
    <w:rsid w:val="00E9741D"/>
    <w:rsid w:val="00EA026A"/>
    <w:rsid w:val="00EA08B0"/>
    <w:rsid w:val="00EA1A89"/>
    <w:rsid w:val="00EA46AD"/>
    <w:rsid w:val="00EA4EC9"/>
    <w:rsid w:val="00EA4FA0"/>
    <w:rsid w:val="00EB1904"/>
    <w:rsid w:val="00EB2112"/>
    <w:rsid w:val="00EB384D"/>
    <w:rsid w:val="00EB4D0D"/>
    <w:rsid w:val="00EB53C7"/>
    <w:rsid w:val="00EC0348"/>
    <w:rsid w:val="00EC068D"/>
    <w:rsid w:val="00EC1221"/>
    <w:rsid w:val="00EC1B3E"/>
    <w:rsid w:val="00EC20E4"/>
    <w:rsid w:val="00EC2222"/>
    <w:rsid w:val="00EC3D97"/>
    <w:rsid w:val="00EC5673"/>
    <w:rsid w:val="00EC5D34"/>
    <w:rsid w:val="00EC7803"/>
    <w:rsid w:val="00EC7C9F"/>
    <w:rsid w:val="00EC7D80"/>
    <w:rsid w:val="00EC7E23"/>
    <w:rsid w:val="00ED0B45"/>
    <w:rsid w:val="00ED1A2B"/>
    <w:rsid w:val="00ED2234"/>
    <w:rsid w:val="00ED399D"/>
    <w:rsid w:val="00ED39B6"/>
    <w:rsid w:val="00ED3C6E"/>
    <w:rsid w:val="00ED480D"/>
    <w:rsid w:val="00ED57F8"/>
    <w:rsid w:val="00ED6553"/>
    <w:rsid w:val="00ED6E22"/>
    <w:rsid w:val="00EE0BBF"/>
    <w:rsid w:val="00EE25C8"/>
    <w:rsid w:val="00EE51C1"/>
    <w:rsid w:val="00EE5623"/>
    <w:rsid w:val="00EE65A5"/>
    <w:rsid w:val="00EE7BCD"/>
    <w:rsid w:val="00EF0072"/>
    <w:rsid w:val="00EF00E2"/>
    <w:rsid w:val="00EF199F"/>
    <w:rsid w:val="00EF3CF3"/>
    <w:rsid w:val="00EF4AA2"/>
    <w:rsid w:val="00EF7754"/>
    <w:rsid w:val="00EF7A30"/>
    <w:rsid w:val="00EF7A63"/>
    <w:rsid w:val="00EF7EC4"/>
    <w:rsid w:val="00F00C69"/>
    <w:rsid w:val="00F012B6"/>
    <w:rsid w:val="00F01802"/>
    <w:rsid w:val="00F01E15"/>
    <w:rsid w:val="00F023C4"/>
    <w:rsid w:val="00F03A3F"/>
    <w:rsid w:val="00F045EE"/>
    <w:rsid w:val="00F05758"/>
    <w:rsid w:val="00F05A74"/>
    <w:rsid w:val="00F05B74"/>
    <w:rsid w:val="00F06047"/>
    <w:rsid w:val="00F064C9"/>
    <w:rsid w:val="00F106F6"/>
    <w:rsid w:val="00F11CB3"/>
    <w:rsid w:val="00F122AD"/>
    <w:rsid w:val="00F12595"/>
    <w:rsid w:val="00F13050"/>
    <w:rsid w:val="00F13E1A"/>
    <w:rsid w:val="00F13ED4"/>
    <w:rsid w:val="00F218AD"/>
    <w:rsid w:val="00F2273A"/>
    <w:rsid w:val="00F22845"/>
    <w:rsid w:val="00F24732"/>
    <w:rsid w:val="00F24C91"/>
    <w:rsid w:val="00F24EA5"/>
    <w:rsid w:val="00F2534E"/>
    <w:rsid w:val="00F25B9B"/>
    <w:rsid w:val="00F26B63"/>
    <w:rsid w:val="00F27110"/>
    <w:rsid w:val="00F27B00"/>
    <w:rsid w:val="00F30759"/>
    <w:rsid w:val="00F32182"/>
    <w:rsid w:val="00F33E8D"/>
    <w:rsid w:val="00F342E9"/>
    <w:rsid w:val="00F3664C"/>
    <w:rsid w:val="00F41300"/>
    <w:rsid w:val="00F415DF"/>
    <w:rsid w:val="00F428DA"/>
    <w:rsid w:val="00F43987"/>
    <w:rsid w:val="00F45D0F"/>
    <w:rsid w:val="00F47E2F"/>
    <w:rsid w:val="00F50B16"/>
    <w:rsid w:val="00F51495"/>
    <w:rsid w:val="00F526CD"/>
    <w:rsid w:val="00F52839"/>
    <w:rsid w:val="00F53405"/>
    <w:rsid w:val="00F53B41"/>
    <w:rsid w:val="00F53CEA"/>
    <w:rsid w:val="00F53FB9"/>
    <w:rsid w:val="00F54F23"/>
    <w:rsid w:val="00F55770"/>
    <w:rsid w:val="00F572FC"/>
    <w:rsid w:val="00F57FA0"/>
    <w:rsid w:val="00F603A5"/>
    <w:rsid w:val="00F611D3"/>
    <w:rsid w:val="00F6283F"/>
    <w:rsid w:val="00F62A9F"/>
    <w:rsid w:val="00F640A4"/>
    <w:rsid w:val="00F64627"/>
    <w:rsid w:val="00F66443"/>
    <w:rsid w:val="00F66E38"/>
    <w:rsid w:val="00F67D61"/>
    <w:rsid w:val="00F71608"/>
    <w:rsid w:val="00F81B05"/>
    <w:rsid w:val="00F81D85"/>
    <w:rsid w:val="00F81E3E"/>
    <w:rsid w:val="00F826F4"/>
    <w:rsid w:val="00F82F8B"/>
    <w:rsid w:val="00F8335B"/>
    <w:rsid w:val="00F83F45"/>
    <w:rsid w:val="00F8467D"/>
    <w:rsid w:val="00F85B77"/>
    <w:rsid w:val="00F906CC"/>
    <w:rsid w:val="00F91AD3"/>
    <w:rsid w:val="00F91E5C"/>
    <w:rsid w:val="00F92CE4"/>
    <w:rsid w:val="00F94177"/>
    <w:rsid w:val="00F94909"/>
    <w:rsid w:val="00F953A6"/>
    <w:rsid w:val="00F9562A"/>
    <w:rsid w:val="00F95A6D"/>
    <w:rsid w:val="00FA0ED5"/>
    <w:rsid w:val="00FA3E76"/>
    <w:rsid w:val="00FA42BC"/>
    <w:rsid w:val="00FA42F9"/>
    <w:rsid w:val="00FA513C"/>
    <w:rsid w:val="00FA58BB"/>
    <w:rsid w:val="00FA62A2"/>
    <w:rsid w:val="00FB06D4"/>
    <w:rsid w:val="00FB23A0"/>
    <w:rsid w:val="00FB2631"/>
    <w:rsid w:val="00FB3DEA"/>
    <w:rsid w:val="00FB63C2"/>
    <w:rsid w:val="00FB6811"/>
    <w:rsid w:val="00FB6817"/>
    <w:rsid w:val="00FB6C2D"/>
    <w:rsid w:val="00FB7383"/>
    <w:rsid w:val="00FB73D3"/>
    <w:rsid w:val="00FC0E08"/>
    <w:rsid w:val="00FC0F94"/>
    <w:rsid w:val="00FC2544"/>
    <w:rsid w:val="00FC36E0"/>
    <w:rsid w:val="00FC56E4"/>
    <w:rsid w:val="00FC6CAC"/>
    <w:rsid w:val="00FD1EDA"/>
    <w:rsid w:val="00FD36C0"/>
    <w:rsid w:val="00FD4369"/>
    <w:rsid w:val="00FD4453"/>
    <w:rsid w:val="00FD4859"/>
    <w:rsid w:val="00FD4D06"/>
    <w:rsid w:val="00FD567E"/>
    <w:rsid w:val="00FD589C"/>
    <w:rsid w:val="00FD7217"/>
    <w:rsid w:val="00FD7980"/>
    <w:rsid w:val="00FD7CC3"/>
    <w:rsid w:val="00FD7D66"/>
    <w:rsid w:val="00FE0B57"/>
    <w:rsid w:val="00FE0D1B"/>
    <w:rsid w:val="00FE0DAD"/>
    <w:rsid w:val="00FE1E58"/>
    <w:rsid w:val="00FE286B"/>
    <w:rsid w:val="00FE2DB1"/>
    <w:rsid w:val="00FE3540"/>
    <w:rsid w:val="00FE3F60"/>
    <w:rsid w:val="00FE575A"/>
    <w:rsid w:val="00FE6D84"/>
    <w:rsid w:val="00FF28FF"/>
    <w:rsid w:val="00FF2F91"/>
    <w:rsid w:val="00FF37EC"/>
    <w:rsid w:val="00FF4930"/>
    <w:rsid w:val="00FF51C4"/>
    <w:rsid w:val="00FF52DD"/>
    <w:rsid w:val="00FF5411"/>
    <w:rsid w:val="00FF5772"/>
    <w:rsid w:val="00FF704E"/>
    <w:rsid w:val="00FF72C3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F170EB"/>
  <w15:chartTrackingRefBased/>
  <w15:docId w15:val="{E6B1E65B-0145-4620-967A-6914BE12C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 w:uiPriority="1"/>
    <w:lsdException w:name="Subtitle" w:locked="1" w:qFormat="1"/>
    <w:lsdException w:name="Strong" w:locked="1" w:uiPriority="22" w:qFormat="1"/>
    <w:lsdException w:name="Emphasis" w:locked="1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ECF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mailStyle15">
    <w:name w:val="EmailStyle15"/>
    <w:semiHidden/>
    <w:rsid w:val="00A046BB"/>
    <w:rPr>
      <w:rFonts w:ascii="Arial" w:hAnsi="Arial" w:cs="Arial"/>
      <w:color w:val="000080"/>
      <w:sz w:val="20"/>
      <w:szCs w:val="20"/>
    </w:rPr>
  </w:style>
  <w:style w:type="character" w:styleId="Hipervnculo">
    <w:name w:val="Hyperlink"/>
    <w:rsid w:val="002A3D10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6C1654"/>
    <w:rPr>
      <w:sz w:val="2"/>
      <w:szCs w:val="20"/>
      <w:lang w:val="x-none" w:eastAsia="x-none"/>
    </w:rPr>
  </w:style>
  <w:style w:type="character" w:customStyle="1" w:styleId="TextodegloboCar">
    <w:name w:val="Texto de globo Car"/>
    <w:link w:val="Textodeglobo"/>
    <w:semiHidden/>
    <w:locked/>
    <w:rsid w:val="00462A6D"/>
    <w:rPr>
      <w:rFonts w:cs="Times New Roman"/>
      <w:sz w:val="2"/>
    </w:rPr>
  </w:style>
  <w:style w:type="table" w:styleId="Tablaconcuadrcula">
    <w:name w:val="Table Grid"/>
    <w:basedOn w:val="Tablanormal"/>
    <w:rsid w:val="00B84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B84162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PiedepginaCar">
    <w:name w:val="Pie de página Car"/>
    <w:link w:val="Piedepgina"/>
    <w:locked/>
    <w:rsid w:val="00462A6D"/>
    <w:rPr>
      <w:rFonts w:cs="Times New Roman"/>
      <w:sz w:val="24"/>
      <w:szCs w:val="24"/>
    </w:rPr>
  </w:style>
  <w:style w:type="character" w:styleId="Nmerodepgina">
    <w:name w:val="page number"/>
    <w:rsid w:val="00B84162"/>
    <w:rPr>
      <w:rFonts w:cs="Times New Roman"/>
    </w:rPr>
  </w:style>
  <w:style w:type="paragraph" w:styleId="Listaconvietas">
    <w:name w:val="List Bullet"/>
    <w:basedOn w:val="Normal"/>
    <w:rsid w:val="006722F4"/>
    <w:pPr>
      <w:tabs>
        <w:tab w:val="num" w:pos="360"/>
      </w:tabs>
      <w:ind w:left="360" w:hanging="360"/>
    </w:pPr>
  </w:style>
  <w:style w:type="paragraph" w:customStyle="1" w:styleId="Prrafodelista1">
    <w:name w:val="Párrafo de lista1"/>
    <w:basedOn w:val="Normal"/>
    <w:rsid w:val="00A67419"/>
    <w:pPr>
      <w:ind w:left="708"/>
    </w:pPr>
  </w:style>
  <w:style w:type="paragraph" w:styleId="Encabezado">
    <w:name w:val="header"/>
    <w:basedOn w:val="Normal"/>
    <w:link w:val="EncabezadoCar"/>
    <w:uiPriority w:val="99"/>
    <w:rsid w:val="005C5A88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link w:val="Encabezado"/>
    <w:uiPriority w:val="99"/>
    <w:locked/>
    <w:rsid w:val="005C5A88"/>
    <w:rPr>
      <w:rFonts w:cs="Times New Roman"/>
      <w:sz w:val="24"/>
      <w:szCs w:val="24"/>
    </w:rPr>
  </w:style>
  <w:style w:type="character" w:styleId="Refdecomentario">
    <w:name w:val="annotation reference"/>
    <w:semiHidden/>
    <w:rsid w:val="00946CDB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946CDB"/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semiHidden/>
    <w:locked/>
    <w:rsid w:val="00946CDB"/>
    <w:rPr>
      <w:rFonts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946CDB"/>
    <w:rPr>
      <w:b/>
      <w:bCs/>
    </w:rPr>
  </w:style>
  <w:style w:type="character" w:customStyle="1" w:styleId="AsuntodelcomentarioCar">
    <w:name w:val="Asunto del comentario Car"/>
    <w:link w:val="Asuntodelcomentario"/>
    <w:semiHidden/>
    <w:locked/>
    <w:rsid w:val="00946CDB"/>
    <w:rPr>
      <w:rFonts w:cs="Times New Roman"/>
      <w:b/>
      <w:bCs/>
      <w:sz w:val="20"/>
      <w:szCs w:val="20"/>
    </w:rPr>
  </w:style>
  <w:style w:type="paragraph" w:customStyle="1" w:styleId="ListParagraph1">
    <w:name w:val="List Paragraph1"/>
    <w:basedOn w:val="Normal"/>
    <w:rsid w:val="001835CA"/>
    <w:pPr>
      <w:ind w:left="708"/>
    </w:pPr>
  </w:style>
  <w:style w:type="paragraph" w:styleId="NormalWeb">
    <w:name w:val="Normal (Web)"/>
    <w:basedOn w:val="Normal"/>
    <w:rsid w:val="00873A69"/>
    <w:pPr>
      <w:spacing w:before="100" w:beforeAutospacing="1" w:after="100" w:afterAutospacing="1"/>
    </w:pPr>
  </w:style>
  <w:style w:type="character" w:styleId="Textoennegrita">
    <w:name w:val="Strong"/>
    <w:uiPriority w:val="22"/>
    <w:qFormat/>
    <w:locked/>
    <w:rsid w:val="00873A69"/>
    <w:rPr>
      <w:rFonts w:cs="Times New Roman"/>
      <w:b/>
      <w:bCs/>
    </w:rPr>
  </w:style>
  <w:style w:type="paragraph" w:customStyle="1" w:styleId="prrafodelista">
    <w:name w:val="prrafodelista"/>
    <w:basedOn w:val="Normal"/>
    <w:rsid w:val="0078339A"/>
    <w:pPr>
      <w:ind w:left="708"/>
    </w:pPr>
  </w:style>
  <w:style w:type="paragraph" w:styleId="Prrafodelista0">
    <w:name w:val="List Paragraph"/>
    <w:basedOn w:val="Normal"/>
    <w:uiPriority w:val="34"/>
    <w:qFormat/>
    <w:rsid w:val="009E5096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Standard">
    <w:name w:val="Standard"/>
    <w:rsid w:val="00BE04C0"/>
    <w:pPr>
      <w:suppressAutoHyphens/>
      <w:autoSpaceDN w:val="0"/>
    </w:pPr>
    <w:rPr>
      <w:rFonts w:ascii="Times, 'Times New Roman'" w:eastAsia="Times, 'Times New Roman'" w:hAnsi="Times, 'Times New Roman'"/>
      <w:kern w:val="3"/>
      <w:sz w:val="24"/>
      <w:lang w:eastAsia="zh-CN"/>
    </w:rPr>
  </w:style>
  <w:style w:type="character" w:customStyle="1" w:styleId="UnresolvedMention">
    <w:name w:val="Unresolved Mention"/>
    <w:uiPriority w:val="99"/>
    <w:semiHidden/>
    <w:unhideWhenUsed/>
    <w:rsid w:val="007A0B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">
                  <w:marLeft w:val="15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">
                          <w:marLeft w:val="0"/>
                          <w:marRight w:val="0"/>
                          <w:marTop w:val="24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">
                  <w:marLeft w:val="150"/>
                  <w:marRight w:val="0"/>
                  <w:marTop w:val="12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">
                          <w:marLeft w:val="0"/>
                          <w:marRight w:val="0"/>
                          <w:marTop w:val="24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ehat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eha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B74308AF7D28C40A7711A0A05410F40" ma:contentTypeVersion="11" ma:contentTypeDescription="Crear nuevo documento." ma:contentTypeScope="" ma:versionID="0dc219107ba70383b04db3fc3c443615">
  <xsd:schema xmlns:xsd="http://www.w3.org/2001/XMLSchema" xmlns:xs="http://www.w3.org/2001/XMLSchema" xmlns:p="http://schemas.microsoft.com/office/2006/metadata/properties" xmlns:ns3="6d6ddd71-2517-4cfd-9a76-0ed34be41ba7" xmlns:ns4="bf59d214-19d9-4860-85de-bdfce0ae9e56" targetNamespace="http://schemas.microsoft.com/office/2006/metadata/properties" ma:root="true" ma:fieldsID="2e41fe0d68712f414af92a459832bf85" ns3:_="" ns4:_="">
    <xsd:import namespace="6d6ddd71-2517-4cfd-9a76-0ed34be41ba7"/>
    <xsd:import namespace="bf59d214-19d9-4860-85de-bdfce0ae9e5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6ddd71-2517-4cfd-9a76-0ed34be41b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59d214-19d9-4860-85de-bdfce0ae9e5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1B27CC-0D52-49B4-AA1B-AD6441DB7B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CB800F4-780B-4A6C-AB83-75E55A15F2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7B7493-8622-4A7A-B0AA-31625856FA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6ddd71-2517-4cfd-9a76-0ed34be41ba7"/>
    <ds:schemaRef ds:uri="bf59d214-19d9-4860-85de-bdfce0ae9e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572B500-10D1-4897-9F7A-E3652E694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672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Balboa Comunicación</Company>
  <LinksUpToDate>false</LinksUpToDate>
  <CharactersWithSpaces>4362</CharactersWithSpaces>
  <SharedDoc>false</SharedDoc>
  <HLinks>
    <vt:vector size="18" baseType="variant">
      <vt:variant>
        <vt:i4>5898261</vt:i4>
      </vt:variant>
      <vt:variant>
        <vt:i4>3</vt:i4>
      </vt:variant>
      <vt:variant>
        <vt:i4>0</vt:i4>
      </vt:variant>
      <vt:variant>
        <vt:i4>5</vt:i4>
      </vt:variant>
      <vt:variant>
        <vt:lpwstr>http://www.cehat.com/</vt:lpwstr>
      </vt:variant>
      <vt:variant>
        <vt:lpwstr/>
      </vt:variant>
      <vt:variant>
        <vt:i4>5111831</vt:i4>
      </vt:variant>
      <vt:variant>
        <vt:i4>0</vt:i4>
      </vt:variant>
      <vt:variant>
        <vt:i4>0</vt:i4>
      </vt:variant>
      <vt:variant>
        <vt:i4>5</vt:i4>
      </vt:variant>
      <vt:variant>
        <vt:lpwstr>https://otea.es/</vt:lpwstr>
      </vt:variant>
      <vt:variant>
        <vt:lpwstr/>
      </vt:variant>
      <vt:variant>
        <vt:i4>5898261</vt:i4>
      </vt:variant>
      <vt:variant>
        <vt:i4>2</vt:i4>
      </vt:variant>
      <vt:variant>
        <vt:i4>0</vt:i4>
      </vt:variant>
      <vt:variant>
        <vt:i4>5</vt:i4>
      </vt:variant>
      <vt:variant>
        <vt:lpwstr>http://www.cehat.com/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Sr.Administrador</dc:creator>
  <cp:keywords/>
  <cp:lastModifiedBy>Marisav</cp:lastModifiedBy>
  <cp:revision>3</cp:revision>
  <cp:lastPrinted>2020-03-11T08:33:00Z</cp:lastPrinted>
  <dcterms:created xsi:type="dcterms:W3CDTF">2020-03-11T08:53:00Z</dcterms:created>
  <dcterms:modified xsi:type="dcterms:W3CDTF">2020-03-11T08:54:00Z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602701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D4.2.2</vt:lpwstr>
  </property>
  <property fmtid="{D5CDD505-2E9C-101B-9397-08002B2CF9AE}" pid="5" name="ContentTypeId">
    <vt:lpwstr>0x0101000B74308AF7D28C40A7711A0A05410F40</vt:lpwstr>
  </property>
</Properties>
</file>